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BC1" w:rsidRDefault="00172BC1"/>
    <w:tbl>
      <w:tblPr>
        <w:tblW w:w="9356" w:type="dxa"/>
        <w:tblInd w:w="116" w:type="dxa"/>
        <w:tblBorders>
          <w:top w:val="single" w:sz="18" w:space="0" w:color="C0C0C0"/>
          <w:left w:val="single" w:sz="18" w:space="0" w:color="C0C0C0"/>
          <w:bottom w:val="single" w:sz="18" w:space="0" w:color="C0C0C0"/>
          <w:right w:val="single" w:sz="18" w:space="0" w:color="C0C0C0"/>
          <w:insideH w:val="single" w:sz="18" w:space="0" w:color="C0C0C0"/>
          <w:insideV w:val="single" w:sz="18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7145"/>
      </w:tblGrid>
      <w:tr w:rsidR="00172BC1">
        <w:trPr>
          <w:trHeight w:val="1360"/>
        </w:trPr>
        <w:tc>
          <w:tcPr>
            <w:tcW w:w="2211" w:type="dxa"/>
          </w:tcPr>
          <w:p w:rsidR="00172BC1" w:rsidRDefault="000A2A48">
            <w:pPr>
              <w:jc w:val="center"/>
            </w:pPr>
            <w:r>
              <w:rPr>
                <w:noProof/>
                <w:lang w:val="bg-BG" w:eastAsia="bg-BG"/>
              </w:rPr>
              <w:drawing>
                <wp:inline distT="0" distB="0" distL="114300" distR="114300">
                  <wp:extent cx="1264920" cy="1264920"/>
                  <wp:effectExtent l="0" t="0" r="11430" b="11430"/>
                  <wp:docPr id="7" name="Picture 7" descr="aadcf_symbol_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adcf_symbol_large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5" w:type="dxa"/>
          </w:tcPr>
          <w:p w:rsidR="00172BC1" w:rsidRDefault="000A2A48">
            <w:pPr>
              <w:rPr>
                <w:lang w:val="bg-BG" w:eastAsia="ar-SA"/>
              </w:rPr>
            </w:pPr>
            <w:r>
              <w:rPr>
                <w:lang w:val="bg-BG" w:eastAsia="ar-SA"/>
              </w:rPr>
              <w:t xml:space="preserve">Обект: Ремонт на сграда № 23- битов корпус във факултет </w:t>
            </w:r>
          </w:p>
          <w:p w:rsidR="00172BC1" w:rsidRDefault="000A2A48">
            <w:pPr>
              <w:rPr>
                <w:lang w:val="bg-BG" w:eastAsia="ar-SA"/>
              </w:rPr>
            </w:pPr>
            <w:r>
              <w:rPr>
                <w:lang w:val="bg-BG" w:eastAsia="ar-SA"/>
              </w:rPr>
              <w:t>„Артилерия, ПВО и КИС” на НВУ „Васил Левски”</w:t>
            </w:r>
          </w:p>
          <w:p w:rsidR="00172BC1" w:rsidRDefault="00172BC1">
            <w:pPr>
              <w:rPr>
                <w:lang w:val="bg-BG" w:eastAsia="ar-SA"/>
              </w:rPr>
            </w:pPr>
          </w:p>
        </w:tc>
      </w:tr>
      <w:tr w:rsidR="00172BC1">
        <w:tc>
          <w:tcPr>
            <w:tcW w:w="2211" w:type="dxa"/>
            <w:shd w:val="clear" w:color="auto" w:fill="70AD47" w:themeFill="accent6"/>
          </w:tcPr>
          <w:p w:rsidR="00172BC1" w:rsidRDefault="000A2A48">
            <w:pPr>
              <w:rPr>
                <w:lang w:val="ru-RU"/>
              </w:rPr>
            </w:pPr>
            <w:r>
              <w:rPr>
                <w:lang w:val="ru-RU"/>
              </w:rPr>
              <w:t>Възложител:</w:t>
            </w:r>
          </w:p>
        </w:tc>
        <w:tc>
          <w:tcPr>
            <w:tcW w:w="7145" w:type="dxa"/>
            <w:shd w:val="clear" w:color="auto" w:fill="70AD47" w:themeFill="accent6"/>
          </w:tcPr>
          <w:p w:rsidR="00172BC1" w:rsidRDefault="000A2A48">
            <w:pPr>
              <w:rPr>
                <w:lang w:val="bg-BG"/>
              </w:rPr>
            </w:pPr>
            <w:r>
              <w:rPr>
                <w:lang w:val="bg-BG"/>
              </w:rPr>
              <w:t>Национален военен университет „Васил Левски“</w:t>
            </w:r>
          </w:p>
        </w:tc>
      </w:tr>
      <w:tr w:rsidR="00172BC1">
        <w:tc>
          <w:tcPr>
            <w:tcW w:w="2211" w:type="dxa"/>
            <w:shd w:val="clear" w:color="auto" w:fill="70AD47" w:themeFill="accent6"/>
          </w:tcPr>
          <w:p w:rsidR="00172BC1" w:rsidRDefault="000A2A48">
            <w:pPr>
              <w:rPr>
                <w:lang w:val="bg-BG"/>
              </w:rPr>
            </w:pPr>
            <w:r>
              <w:rPr>
                <w:lang w:val="ru-RU"/>
              </w:rPr>
              <w:t>Част:</w:t>
            </w:r>
          </w:p>
        </w:tc>
        <w:tc>
          <w:tcPr>
            <w:tcW w:w="7145" w:type="dxa"/>
            <w:shd w:val="clear" w:color="auto" w:fill="70AD47" w:themeFill="accent6"/>
          </w:tcPr>
          <w:p w:rsidR="00172BC1" w:rsidRDefault="00AF44B1">
            <w:pPr>
              <w:rPr>
                <w:lang w:eastAsia="ar-SA"/>
              </w:rPr>
            </w:pPr>
            <w:r>
              <w:rPr>
                <w:lang w:val="ru-RU"/>
              </w:rPr>
              <w:t>Газоснабдяване</w:t>
            </w:r>
          </w:p>
        </w:tc>
      </w:tr>
      <w:tr w:rsidR="00172BC1">
        <w:tc>
          <w:tcPr>
            <w:tcW w:w="2211" w:type="dxa"/>
            <w:shd w:val="clear" w:color="auto" w:fill="70AD47" w:themeFill="accent6"/>
          </w:tcPr>
          <w:p w:rsidR="00172BC1" w:rsidRDefault="000A2A48">
            <w:pPr>
              <w:rPr>
                <w:lang w:val="bg-BG"/>
              </w:rPr>
            </w:pPr>
            <w:r>
              <w:rPr>
                <w:lang w:val="ru-RU"/>
              </w:rPr>
              <w:t>Фаза:</w:t>
            </w:r>
          </w:p>
        </w:tc>
        <w:tc>
          <w:tcPr>
            <w:tcW w:w="7145" w:type="dxa"/>
            <w:shd w:val="clear" w:color="auto" w:fill="70AD47" w:themeFill="accent6"/>
          </w:tcPr>
          <w:p w:rsidR="00172BC1" w:rsidRDefault="000A2A48">
            <w:pPr>
              <w:rPr>
                <w:lang w:val="bg-BG" w:eastAsia="ar-SA"/>
              </w:rPr>
            </w:pPr>
            <w:r>
              <w:rPr>
                <w:lang w:val="bg-BG" w:eastAsia="ar-SA"/>
              </w:rPr>
              <w:t>Технически проект</w:t>
            </w:r>
          </w:p>
        </w:tc>
      </w:tr>
      <w:tr w:rsidR="00172BC1">
        <w:tc>
          <w:tcPr>
            <w:tcW w:w="2211" w:type="dxa"/>
            <w:shd w:val="clear" w:color="auto" w:fill="70AD47" w:themeFill="accent6"/>
          </w:tcPr>
          <w:p w:rsidR="00172BC1" w:rsidRDefault="000A2A48">
            <w:pPr>
              <w:rPr>
                <w:lang w:val="bg-BG"/>
              </w:rPr>
            </w:pPr>
            <w:r>
              <w:rPr>
                <w:lang w:val="ru-RU"/>
              </w:rPr>
              <w:t>Изпълнител:</w:t>
            </w:r>
          </w:p>
        </w:tc>
        <w:tc>
          <w:tcPr>
            <w:tcW w:w="7145" w:type="dxa"/>
            <w:shd w:val="clear" w:color="auto" w:fill="70AD47" w:themeFill="accent6"/>
          </w:tcPr>
          <w:p w:rsidR="00172BC1" w:rsidRDefault="000A2A48">
            <w:pPr>
              <w:rPr>
                <w:lang w:val="bg-BG" w:eastAsia="ar-SA"/>
              </w:rPr>
            </w:pPr>
            <w:r>
              <w:rPr>
                <w:lang w:val="bg-BG" w:eastAsia="ar-SA"/>
              </w:rPr>
              <w:t>Фрибул ООД</w:t>
            </w:r>
          </w:p>
        </w:tc>
      </w:tr>
      <w:tr w:rsidR="00172BC1">
        <w:tc>
          <w:tcPr>
            <w:tcW w:w="2211" w:type="dxa"/>
            <w:shd w:val="clear" w:color="auto" w:fill="70AD47" w:themeFill="accent6"/>
          </w:tcPr>
          <w:p w:rsidR="00172BC1" w:rsidRDefault="000A2A48">
            <w:pPr>
              <w:rPr>
                <w:lang w:val="bg-BG"/>
              </w:rPr>
            </w:pPr>
            <w:r>
              <w:rPr>
                <w:lang w:val="bg-BG"/>
              </w:rPr>
              <w:t>Проектант:</w:t>
            </w:r>
          </w:p>
        </w:tc>
        <w:tc>
          <w:tcPr>
            <w:tcW w:w="7145" w:type="dxa"/>
            <w:shd w:val="clear" w:color="auto" w:fill="70AD47" w:themeFill="accent6"/>
          </w:tcPr>
          <w:p w:rsidR="00172BC1" w:rsidRDefault="00AF44B1" w:rsidP="00AF44B1">
            <w:pPr>
              <w:rPr>
                <w:lang w:val="bg-BG" w:eastAsia="ar-SA"/>
              </w:rPr>
            </w:pPr>
            <w:r>
              <w:rPr>
                <w:lang w:val="bg-BG"/>
              </w:rPr>
              <w:t xml:space="preserve">инж. </w:t>
            </w:r>
            <w:r w:rsidR="000A2A48">
              <w:rPr>
                <w:lang w:val="bg-BG"/>
              </w:rPr>
              <w:t xml:space="preserve"> </w:t>
            </w:r>
            <w:r>
              <w:rPr>
                <w:lang w:val="bg-BG"/>
              </w:rPr>
              <w:t>Янко Янков</w:t>
            </w:r>
          </w:p>
        </w:tc>
      </w:tr>
      <w:tr w:rsidR="00172BC1">
        <w:tc>
          <w:tcPr>
            <w:tcW w:w="9356" w:type="dxa"/>
            <w:gridSpan w:val="2"/>
          </w:tcPr>
          <w:p w:rsidR="00172BC1" w:rsidRDefault="00172BC1">
            <w:pPr>
              <w:rPr>
                <w:lang w:eastAsia="ar-SA"/>
              </w:rPr>
            </w:pPr>
          </w:p>
          <w:p w:rsidR="00172BC1" w:rsidRDefault="00172BC1">
            <w:pPr>
              <w:rPr>
                <w:lang w:val="ru-RU" w:eastAsia="ar-SA"/>
              </w:rPr>
            </w:pPr>
          </w:p>
          <w:p w:rsidR="00172BC1" w:rsidRDefault="000A2A48">
            <w:pPr>
              <w:rPr>
                <w:lang w:val="bg-BG" w:eastAsia="ar-SA"/>
              </w:rPr>
            </w:pPr>
            <w:r>
              <w:rPr>
                <w:lang w:val="ru-RU" w:eastAsia="ar-SA"/>
              </w:rPr>
              <w:t>Съгласували</w:t>
            </w:r>
            <w:r>
              <w:rPr>
                <w:lang w:eastAsia="ar-SA"/>
              </w:rPr>
              <w:t>:</w:t>
            </w:r>
          </w:p>
          <w:p w:rsidR="00AF44B1" w:rsidRPr="00AF44B1" w:rsidRDefault="00AF44B1">
            <w:pPr>
              <w:rPr>
                <w:lang w:val="bg-BG" w:eastAsia="ar-SA"/>
              </w:rPr>
            </w:pPr>
            <w:r>
              <w:rPr>
                <w:lang w:val="bg-BG" w:eastAsia="ar-SA"/>
              </w:rPr>
              <w:t>Архитектура – Ж.Железов......................................</w:t>
            </w:r>
          </w:p>
          <w:p w:rsidR="00172BC1" w:rsidRDefault="000A2A48">
            <w:pPr>
              <w:rPr>
                <w:lang w:val="ru-RU" w:eastAsia="ar-SA"/>
              </w:rPr>
            </w:pPr>
            <w:r>
              <w:rPr>
                <w:lang w:val="ru-RU" w:eastAsia="ar-SA"/>
              </w:rPr>
              <w:t>Конструк</w:t>
            </w:r>
            <w:r>
              <w:rPr>
                <w:lang w:val="bg-BG" w:eastAsia="ar-SA"/>
              </w:rPr>
              <w:t>тивна</w:t>
            </w:r>
            <w:r>
              <w:rPr>
                <w:lang w:val="ru-RU" w:eastAsia="ar-SA"/>
              </w:rPr>
              <w:t xml:space="preserve"> - инж. </w:t>
            </w:r>
            <w:r>
              <w:rPr>
                <w:lang w:val="bg-BG" w:eastAsia="ar-SA"/>
              </w:rPr>
              <w:t>К. Кънчев</w:t>
            </w:r>
            <w:r>
              <w:rPr>
                <w:lang w:val="ru-RU" w:eastAsia="ar-SA"/>
              </w:rPr>
              <w:t>……………………….</w:t>
            </w:r>
          </w:p>
          <w:p w:rsidR="00172BC1" w:rsidRDefault="000A2A48">
            <w:pPr>
              <w:rPr>
                <w:lang w:val="ru-RU" w:eastAsia="ar-SA"/>
              </w:rPr>
            </w:pPr>
            <w:r>
              <w:rPr>
                <w:lang w:val="ru-RU" w:eastAsia="ar-SA"/>
              </w:rPr>
              <w:t xml:space="preserve">ВиК - инж. </w:t>
            </w:r>
            <w:r>
              <w:rPr>
                <w:lang w:val="bg-BG" w:eastAsia="ar-SA"/>
              </w:rPr>
              <w:t>П. Андонова</w:t>
            </w:r>
            <w:r>
              <w:rPr>
                <w:lang w:val="ru-RU" w:eastAsia="ar-SA"/>
              </w:rPr>
              <w:t>……………………………….</w:t>
            </w:r>
            <w:r>
              <w:rPr>
                <w:lang w:val="bg-BG" w:eastAsia="ar-SA"/>
              </w:rPr>
              <w:t>..</w:t>
            </w:r>
          </w:p>
          <w:p w:rsidR="00172BC1" w:rsidRDefault="000A2A48">
            <w:pPr>
              <w:rPr>
                <w:lang w:val="bg-BG" w:eastAsia="ar-SA"/>
              </w:rPr>
            </w:pPr>
            <w:r>
              <w:rPr>
                <w:lang w:val="ru-RU" w:eastAsia="ar-SA"/>
              </w:rPr>
              <w:t>ОВ</w:t>
            </w:r>
            <w:r>
              <w:rPr>
                <w:lang w:val="bg-BG" w:eastAsia="ar-SA"/>
              </w:rPr>
              <w:t>К, ЕЕ</w:t>
            </w:r>
            <w:r>
              <w:rPr>
                <w:lang w:val="ru-RU" w:eastAsia="ar-SA"/>
              </w:rPr>
              <w:t xml:space="preserve"> - инж. </w:t>
            </w:r>
            <w:r>
              <w:rPr>
                <w:lang w:val="bg-BG" w:eastAsia="ar-SA"/>
              </w:rPr>
              <w:t>Я. Апостолов</w:t>
            </w:r>
            <w:r>
              <w:rPr>
                <w:lang w:val="ru-RU" w:eastAsia="ar-SA"/>
              </w:rPr>
              <w:t>…………………………</w:t>
            </w:r>
            <w:r>
              <w:rPr>
                <w:lang w:val="bg-BG" w:eastAsia="ar-SA"/>
              </w:rPr>
              <w:t>.</w:t>
            </w:r>
          </w:p>
          <w:p w:rsidR="00172BC1" w:rsidRDefault="000A2A48">
            <w:pPr>
              <w:rPr>
                <w:lang w:eastAsia="ar-SA"/>
              </w:rPr>
            </w:pPr>
            <w:proofErr w:type="gramStart"/>
            <w:r>
              <w:rPr>
                <w:lang w:val="ru-RU" w:eastAsia="ar-SA"/>
              </w:rPr>
              <w:t>E</w:t>
            </w:r>
            <w:proofErr w:type="gramEnd"/>
            <w:r>
              <w:rPr>
                <w:lang w:val="ru-RU" w:eastAsia="ar-SA"/>
              </w:rPr>
              <w:t>л</w:t>
            </w:r>
            <w:r>
              <w:rPr>
                <w:lang w:eastAsia="ar-SA"/>
              </w:rPr>
              <w:t xml:space="preserve">, </w:t>
            </w:r>
            <w:r>
              <w:rPr>
                <w:lang w:val="bg-BG" w:eastAsia="ar-SA"/>
              </w:rPr>
              <w:t xml:space="preserve">ПИС, </w:t>
            </w:r>
            <w:r>
              <w:rPr>
                <w:lang w:val="ru-RU" w:eastAsia="ar-SA"/>
              </w:rPr>
              <w:t xml:space="preserve">- инж. </w:t>
            </w:r>
            <w:r>
              <w:rPr>
                <w:lang w:val="bg-BG" w:eastAsia="ar-SA"/>
              </w:rPr>
              <w:t>Н. Андонов</w:t>
            </w:r>
            <w:r>
              <w:rPr>
                <w:lang w:val="ru-RU" w:eastAsia="ar-SA"/>
              </w:rPr>
              <w:t>……………………</w:t>
            </w:r>
          </w:p>
          <w:p w:rsidR="00172BC1" w:rsidRDefault="000A2A48">
            <w:pPr>
              <w:rPr>
                <w:lang w:val="ru-RU" w:eastAsia="ar-SA"/>
              </w:rPr>
            </w:pPr>
            <w:r>
              <w:rPr>
                <w:lang w:val="ru-RU" w:eastAsia="ar-SA"/>
              </w:rPr>
              <w:t>ПБ - инж. Ст. Кирчев……………………………………</w:t>
            </w:r>
          </w:p>
          <w:p w:rsidR="00172BC1" w:rsidRDefault="000A2A48">
            <w:pPr>
              <w:rPr>
                <w:lang w:val="bg-BG" w:eastAsia="ar-SA"/>
              </w:rPr>
            </w:pPr>
            <w:r>
              <w:rPr>
                <w:lang w:val="bg-BG" w:eastAsia="ar-SA"/>
              </w:rPr>
              <w:t>Озеленяване - л. арх. Ж. Георгиева</w:t>
            </w:r>
            <w:r>
              <w:rPr>
                <w:lang w:val="ru-RU" w:eastAsia="ar-SA"/>
              </w:rPr>
              <w:t>………………………</w:t>
            </w:r>
          </w:p>
          <w:p w:rsidR="00172BC1" w:rsidRDefault="00172BC1">
            <w:pPr>
              <w:rPr>
                <w:lang w:val="bg-BG" w:eastAsia="ar-SA"/>
              </w:rPr>
            </w:pPr>
          </w:p>
        </w:tc>
      </w:tr>
      <w:tr w:rsidR="00172BC1">
        <w:tc>
          <w:tcPr>
            <w:tcW w:w="9356" w:type="dxa"/>
            <w:gridSpan w:val="2"/>
          </w:tcPr>
          <w:p w:rsidR="00172BC1" w:rsidRDefault="000A2A48">
            <w:pPr>
              <w:rPr>
                <w:lang w:val="ru-RU"/>
              </w:rPr>
            </w:pPr>
            <w:r>
              <w:rPr>
                <w:lang w:val="bg-BG"/>
              </w:rPr>
              <w:t>201</w:t>
            </w:r>
            <w:r>
              <w:t>9</w:t>
            </w:r>
            <w:r>
              <w:rPr>
                <w:lang w:val="bg-BG"/>
              </w:rPr>
              <w:t xml:space="preserve"> г., г</w:t>
            </w:r>
            <w:r>
              <w:rPr>
                <w:lang w:val="ru-RU"/>
              </w:rPr>
              <w:t>р.</w:t>
            </w:r>
            <w:r>
              <w:rPr>
                <w:lang w:val="bg-BG"/>
              </w:rPr>
              <w:t xml:space="preserve"> </w:t>
            </w:r>
            <w:r>
              <w:rPr>
                <w:lang w:val="ru-RU"/>
              </w:rPr>
              <w:t>Варна</w:t>
            </w:r>
          </w:p>
        </w:tc>
      </w:tr>
    </w:tbl>
    <w:p w:rsidR="00172BC1" w:rsidRDefault="00172BC1"/>
    <w:p w:rsidR="00172BC1" w:rsidRDefault="00172BC1">
      <w:pPr>
        <w:rPr>
          <w:b/>
          <w:bCs/>
        </w:rPr>
      </w:pPr>
    </w:p>
    <w:p w:rsidR="00172BC1" w:rsidRDefault="00172BC1">
      <w:pPr>
        <w:rPr>
          <w:b/>
          <w:bCs/>
        </w:rPr>
      </w:pPr>
    </w:p>
    <w:p w:rsidR="00172BC1" w:rsidRDefault="00172BC1">
      <w:pPr>
        <w:rPr>
          <w:b/>
          <w:bCs/>
          <w:lang w:val="bg-BG"/>
        </w:rPr>
      </w:pPr>
    </w:p>
    <w:p w:rsidR="00EE45DF" w:rsidRPr="00EE45DF" w:rsidRDefault="00EE45DF">
      <w:pPr>
        <w:rPr>
          <w:b/>
          <w:bCs/>
          <w:lang w:val="bg-BG"/>
        </w:rPr>
      </w:pPr>
    </w:p>
    <w:p w:rsidR="00172BC1" w:rsidRDefault="000A2A48">
      <w:pPr>
        <w:rPr>
          <w:b/>
          <w:bCs/>
        </w:rPr>
      </w:pPr>
      <w:r>
        <w:rPr>
          <w:b/>
          <w:bCs/>
        </w:rPr>
        <w:t>Съдържание на проекта:</w:t>
      </w:r>
    </w:p>
    <w:p w:rsidR="00172BC1" w:rsidRDefault="00172BC1"/>
    <w:p w:rsidR="00172BC1" w:rsidRPr="00EE45DF" w:rsidRDefault="000A2A48">
      <w:pPr>
        <w:rPr>
          <w:rFonts w:cs="Times New Roman"/>
        </w:rPr>
      </w:pPr>
      <w:r w:rsidRPr="00EE45DF">
        <w:rPr>
          <w:rFonts w:cs="Times New Roman"/>
          <w:lang w:val="bg-BG"/>
        </w:rPr>
        <w:t>1.</w:t>
      </w:r>
      <w:r w:rsidR="005274DD">
        <w:rPr>
          <w:rFonts w:cs="Times New Roman"/>
          <w:lang w:val="bg-BG"/>
        </w:rPr>
        <w:t xml:space="preserve"> </w:t>
      </w:r>
      <w:r w:rsidRPr="00EE45DF">
        <w:rPr>
          <w:rFonts w:cs="Times New Roman"/>
          <w:lang w:val="bg-BG"/>
        </w:rPr>
        <w:t xml:space="preserve"> </w:t>
      </w:r>
      <w:r w:rsidRPr="00EE45DF">
        <w:rPr>
          <w:rFonts w:cs="Times New Roman"/>
        </w:rPr>
        <w:t>Челен лист;</w:t>
      </w:r>
    </w:p>
    <w:p w:rsidR="00172BC1" w:rsidRPr="00EE45DF" w:rsidRDefault="000A2A48">
      <w:pPr>
        <w:rPr>
          <w:rFonts w:cs="Times New Roman"/>
        </w:rPr>
      </w:pPr>
      <w:r w:rsidRPr="00EE45DF">
        <w:rPr>
          <w:rFonts w:cs="Times New Roman"/>
          <w:lang w:val="bg-BG"/>
        </w:rPr>
        <w:t xml:space="preserve">2. </w:t>
      </w:r>
      <w:r w:rsidR="005274DD">
        <w:rPr>
          <w:rFonts w:cs="Times New Roman"/>
          <w:lang w:val="bg-BG"/>
        </w:rPr>
        <w:t xml:space="preserve"> </w:t>
      </w:r>
      <w:r w:rsidRPr="00EE45DF">
        <w:rPr>
          <w:rFonts w:cs="Times New Roman"/>
        </w:rPr>
        <w:t>Съдържание на проекта;</w:t>
      </w:r>
    </w:p>
    <w:p w:rsidR="00172BC1" w:rsidRPr="00EE45DF" w:rsidRDefault="000A2A48">
      <w:pPr>
        <w:rPr>
          <w:rFonts w:cs="Times New Roman"/>
        </w:rPr>
      </w:pPr>
      <w:r w:rsidRPr="00EE45DF">
        <w:rPr>
          <w:rFonts w:cs="Times New Roman"/>
          <w:lang w:val="bg-BG"/>
        </w:rPr>
        <w:t>3.</w:t>
      </w:r>
      <w:r w:rsidR="005274DD">
        <w:rPr>
          <w:rFonts w:cs="Times New Roman"/>
          <w:lang w:val="bg-BG"/>
        </w:rPr>
        <w:t xml:space="preserve"> </w:t>
      </w:r>
      <w:r w:rsidRPr="00EE45DF">
        <w:rPr>
          <w:rFonts w:cs="Times New Roman"/>
          <w:lang w:val="bg-BG"/>
        </w:rPr>
        <w:t xml:space="preserve"> </w:t>
      </w:r>
      <w:r w:rsidRPr="00EE45DF">
        <w:rPr>
          <w:rFonts w:cs="Times New Roman"/>
        </w:rPr>
        <w:t>Проектантска провоспособност;</w:t>
      </w:r>
    </w:p>
    <w:p w:rsidR="00172BC1" w:rsidRPr="00EE45DF" w:rsidRDefault="000A2A48">
      <w:pPr>
        <w:rPr>
          <w:rFonts w:cs="Times New Roman"/>
        </w:rPr>
      </w:pPr>
      <w:r w:rsidRPr="00EE45DF">
        <w:rPr>
          <w:rFonts w:cs="Times New Roman"/>
        </w:rPr>
        <w:t>4.</w:t>
      </w:r>
      <w:r w:rsidRPr="00EE45DF">
        <w:rPr>
          <w:rFonts w:cs="Times New Roman"/>
          <w:lang w:val="bg-BG"/>
        </w:rPr>
        <w:t xml:space="preserve"> </w:t>
      </w:r>
      <w:r w:rsidR="005274DD">
        <w:rPr>
          <w:rFonts w:cs="Times New Roman"/>
          <w:lang w:val="bg-BG"/>
        </w:rPr>
        <w:t xml:space="preserve"> </w:t>
      </w:r>
      <w:r w:rsidRPr="00EE45DF">
        <w:rPr>
          <w:rFonts w:cs="Times New Roman"/>
        </w:rPr>
        <w:t>Проектантска застраховка;</w:t>
      </w:r>
    </w:p>
    <w:p w:rsidR="00172BC1" w:rsidRDefault="000A2A48">
      <w:pPr>
        <w:rPr>
          <w:rFonts w:cs="Times New Roman"/>
          <w:lang w:val="bg-BG"/>
        </w:rPr>
      </w:pPr>
      <w:r w:rsidRPr="00EE45DF">
        <w:rPr>
          <w:rFonts w:cs="Times New Roman"/>
          <w:lang w:val="bg-BG"/>
        </w:rPr>
        <w:t xml:space="preserve">6. </w:t>
      </w:r>
      <w:r w:rsidR="005274DD">
        <w:rPr>
          <w:rFonts w:cs="Times New Roman"/>
          <w:lang w:val="bg-BG"/>
        </w:rPr>
        <w:t xml:space="preserve"> </w:t>
      </w:r>
      <w:r w:rsidRPr="00EE45DF">
        <w:rPr>
          <w:rFonts w:cs="Times New Roman"/>
        </w:rPr>
        <w:t>Обяснителна записка;</w:t>
      </w:r>
    </w:p>
    <w:p w:rsidR="005274DD" w:rsidRPr="005274DD" w:rsidRDefault="005274DD">
      <w:pPr>
        <w:rPr>
          <w:rFonts w:cs="Times New Roman"/>
          <w:lang w:val="bg-BG"/>
        </w:rPr>
      </w:pPr>
      <w:r>
        <w:rPr>
          <w:rFonts w:cs="Times New Roman"/>
          <w:lang w:val="bg-BG"/>
        </w:rPr>
        <w:t>7.   Координати;</w:t>
      </w:r>
    </w:p>
    <w:p w:rsidR="00172BC1" w:rsidRPr="005274DD" w:rsidRDefault="005274DD">
      <w:pPr>
        <w:rPr>
          <w:rFonts w:cs="Times New Roman"/>
          <w:lang w:val="bg-BG"/>
        </w:rPr>
      </w:pPr>
      <w:r>
        <w:rPr>
          <w:rFonts w:cs="Times New Roman"/>
          <w:lang w:val="bg-BG"/>
        </w:rPr>
        <w:t>8</w:t>
      </w:r>
      <w:r w:rsidR="000A2A48" w:rsidRPr="00EE45DF">
        <w:rPr>
          <w:rFonts w:cs="Times New Roman"/>
          <w:lang w:val="bg-BG"/>
        </w:rPr>
        <w:t xml:space="preserve">. </w:t>
      </w:r>
      <w:r w:rsidR="00EE45DF">
        <w:rPr>
          <w:rFonts w:cs="Times New Roman"/>
          <w:lang w:val="bg-BG"/>
        </w:rPr>
        <w:t xml:space="preserve"> </w:t>
      </w:r>
      <w:r>
        <w:rPr>
          <w:rFonts w:cs="Times New Roman"/>
          <w:lang w:val="bg-BG"/>
        </w:rPr>
        <w:t xml:space="preserve"> Количествена сметка;</w:t>
      </w:r>
    </w:p>
    <w:p w:rsidR="00EE45DF" w:rsidRPr="00EE45DF" w:rsidRDefault="005274DD" w:rsidP="00EE45DF">
      <w:pPr>
        <w:suppressAutoHyphens/>
        <w:rPr>
          <w:rFonts w:cs="Times New Roman"/>
          <w:lang w:val="ru-RU"/>
        </w:rPr>
      </w:pPr>
      <w:r>
        <w:rPr>
          <w:rFonts w:cs="Times New Roman"/>
          <w:lang w:val="ru-RU"/>
        </w:rPr>
        <w:t>9</w:t>
      </w:r>
      <w:r w:rsidR="00EE45DF" w:rsidRPr="00EE45DF">
        <w:rPr>
          <w:rFonts w:cs="Times New Roman"/>
          <w:lang w:val="ru-RU"/>
        </w:rPr>
        <w:t xml:space="preserve">.  </w:t>
      </w:r>
      <w:r w:rsidR="00EE45DF">
        <w:rPr>
          <w:rFonts w:cs="Times New Roman"/>
          <w:lang w:val="ru-RU"/>
        </w:rPr>
        <w:t xml:space="preserve"> </w:t>
      </w:r>
      <w:r w:rsidR="00EE45DF">
        <w:t xml:space="preserve">Чертеж 01 </w:t>
      </w:r>
      <w:r w:rsidR="00EE45DF">
        <w:rPr>
          <w:lang w:val="bg-BG"/>
        </w:rPr>
        <w:t xml:space="preserve">- </w:t>
      </w:r>
      <w:proofErr w:type="gramStart"/>
      <w:r w:rsidR="00EE45DF" w:rsidRPr="00EE45DF">
        <w:rPr>
          <w:rFonts w:cs="Times New Roman"/>
          <w:lang w:val="ru-RU"/>
        </w:rPr>
        <w:t>Ситуация  площадков</w:t>
      </w:r>
      <w:proofErr w:type="gramEnd"/>
      <w:r w:rsidR="00EE45DF" w:rsidRPr="00EE45DF">
        <w:rPr>
          <w:rFonts w:cs="Times New Roman"/>
          <w:lang w:val="ru-RU"/>
        </w:rPr>
        <w:t xml:space="preserve"> гаопровод  </w:t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</w:p>
    <w:p w:rsidR="00EE45DF" w:rsidRPr="00EE45DF" w:rsidRDefault="005274DD" w:rsidP="00EE45DF">
      <w:pPr>
        <w:suppressAutoHyphens/>
        <w:rPr>
          <w:rFonts w:cs="Times New Roman"/>
          <w:lang w:val="ru-RU"/>
        </w:rPr>
      </w:pPr>
      <w:r>
        <w:rPr>
          <w:rFonts w:cs="Times New Roman"/>
          <w:lang w:val="ru-RU"/>
        </w:rPr>
        <w:t>10</w:t>
      </w:r>
      <w:r w:rsidR="00EE45DF">
        <w:rPr>
          <w:rFonts w:cs="Times New Roman"/>
          <w:lang w:val="ru-RU"/>
        </w:rPr>
        <w:t xml:space="preserve">. </w:t>
      </w:r>
      <w:r w:rsidR="00EE45DF" w:rsidRPr="00EE45DF">
        <w:rPr>
          <w:rFonts w:cs="Times New Roman"/>
          <w:lang w:val="ru-RU"/>
        </w:rPr>
        <w:t xml:space="preserve"> </w:t>
      </w:r>
      <w:r w:rsidR="00EE45DF">
        <w:t>Чертеж 0</w:t>
      </w:r>
      <w:r w:rsidR="00EE45DF">
        <w:rPr>
          <w:lang w:val="bg-BG"/>
        </w:rPr>
        <w:t>2</w:t>
      </w:r>
      <w:proofErr w:type="gramStart"/>
      <w:r w:rsidR="00EE45DF">
        <w:rPr>
          <w:lang w:val="bg-BG"/>
        </w:rPr>
        <w:t xml:space="preserve">- </w:t>
      </w:r>
      <w:r w:rsidR="00EE45DF">
        <w:t xml:space="preserve"> </w:t>
      </w:r>
      <w:r w:rsidR="00EE45DF" w:rsidRPr="00EE45DF">
        <w:rPr>
          <w:rFonts w:cs="Times New Roman"/>
          <w:lang w:val="ru-RU"/>
        </w:rPr>
        <w:t>Разпределение</w:t>
      </w:r>
      <w:proofErr w:type="gramEnd"/>
      <w:r w:rsidR="00EE45DF" w:rsidRPr="00EE45DF">
        <w:rPr>
          <w:rFonts w:cs="Times New Roman"/>
          <w:lang w:val="ru-RU"/>
        </w:rPr>
        <w:t xml:space="preserve"> помещение котли</w:t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</w:r>
      <w:r w:rsidR="00EE45DF" w:rsidRPr="00EE45DF">
        <w:rPr>
          <w:rFonts w:cs="Times New Roman"/>
          <w:lang w:val="ru-RU"/>
        </w:rPr>
        <w:tab/>
        <w:t xml:space="preserve">           </w:t>
      </w:r>
    </w:p>
    <w:p w:rsidR="00EE45DF" w:rsidRPr="00EE45DF" w:rsidRDefault="00EE45DF" w:rsidP="00EE45DF">
      <w:pPr>
        <w:suppressAutoHyphens/>
        <w:rPr>
          <w:rFonts w:cs="Times New Roman"/>
          <w:lang w:val="ru-RU"/>
        </w:rPr>
      </w:pPr>
      <w:r>
        <w:rPr>
          <w:rFonts w:cs="Times New Roman"/>
          <w:lang w:val="ru-RU"/>
        </w:rPr>
        <w:t>1</w:t>
      </w:r>
      <w:r w:rsidR="005274DD">
        <w:rPr>
          <w:rFonts w:cs="Times New Roman"/>
          <w:lang w:val="ru-RU"/>
        </w:rPr>
        <w:t>1</w:t>
      </w:r>
      <w:r>
        <w:rPr>
          <w:rFonts w:cs="Times New Roman"/>
          <w:lang w:val="ru-RU"/>
        </w:rPr>
        <w:t xml:space="preserve">.  </w:t>
      </w:r>
      <w:r>
        <w:t>Чертеж 0</w:t>
      </w:r>
      <w:r>
        <w:rPr>
          <w:lang w:val="bg-BG"/>
        </w:rPr>
        <w:t>3</w:t>
      </w:r>
      <w:proofErr w:type="gramStart"/>
      <w:r>
        <w:rPr>
          <w:lang w:val="bg-BG"/>
        </w:rPr>
        <w:t xml:space="preserve">- </w:t>
      </w:r>
      <w:r>
        <w:t xml:space="preserve"> </w:t>
      </w:r>
      <w:r w:rsidRPr="00EE45DF">
        <w:rPr>
          <w:rFonts w:cs="Times New Roman"/>
          <w:lang w:val="ru-RU"/>
        </w:rPr>
        <w:t>Аксонометрична</w:t>
      </w:r>
      <w:proofErr w:type="gramEnd"/>
      <w:r w:rsidRPr="00EE45DF">
        <w:rPr>
          <w:rFonts w:cs="Times New Roman"/>
          <w:lang w:val="ru-RU"/>
        </w:rPr>
        <w:t xml:space="preserve"> схема</w:t>
      </w:r>
    </w:p>
    <w:p w:rsidR="00EE45DF" w:rsidRPr="00EE45DF" w:rsidRDefault="00EE45DF" w:rsidP="00EE45DF">
      <w:pPr>
        <w:suppressAutoHyphens/>
        <w:rPr>
          <w:rFonts w:cs="Times New Roman"/>
          <w:lang w:val="ru-RU"/>
        </w:rPr>
      </w:pPr>
      <w:r>
        <w:rPr>
          <w:rFonts w:cs="Times New Roman"/>
          <w:lang w:val="ru-RU"/>
        </w:rPr>
        <w:t>1</w:t>
      </w:r>
      <w:r w:rsidR="005274DD">
        <w:rPr>
          <w:rFonts w:cs="Times New Roman"/>
          <w:lang w:val="ru-RU"/>
        </w:rPr>
        <w:t>2</w:t>
      </w:r>
      <w:r>
        <w:rPr>
          <w:rFonts w:cs="Times New Roman"/>
          <w:lang w:val="ru-RU"/>
        </w:rPr>
        <w:t xml:space="preserve">.  </w:t>
      </w:r>
      <w:r>
        <w:t>Чертеж 0</w:t>
      </w:r>
      <w:r>
        <w:rPr>
          <w:lang w:val="bg-BG"/>
        </w:rPr>
        <w:t xml:space="preserve">4- </w:t>
      </w:r>
      <w:r>
        <w:t xml:space="preserve"> </w:t>
      </w:r>
      <w:r w:rsidRPr="00EE45DF">
        <w:rPr>
          <w:rFonts w:cs="Times New Roman"/>
        </w:rPr>
        <w:t xml:space="preserve"> </w:t>
      </w:r>
      <w:r w:rsidRPr="00EE45DF">
        <w:rPr>
          <w:rFonts w:cs="Times New Roman"/>
          <w:lang w:val="ru-RU"/>
        </w:rPr>
        <w:t xml:space="preserve">Разрез А-А                                                                                           </w:t>
      </w:r>
    </w:p>
    <w:p w:rsidR="00EE45DF" w:rsidRPr="00EE45DF" w:rsidRDefault="00EE45DF" w:rsidP="00EE45DF">
      <w:pPr>
        <w:suppressAutoHyphens/>
        <w:rPr>
          <w:rFonts w:cs="Times New Roman"/>
          <w:highlight w:val="yellow"/>
          <w:lang w:val="ru-RU"/>
        </w:rPr>
      </w:pPr>
      <w:r>
        <w:rPr>
          <w:rFonts w:cs="Times New Roman"/>
          <w:lang w:val="ru-RU"/>
        </w:rPr>
        <w:t>1</w:t>
      </w:r>
      <w:r w:rsidR="005274DD">
        <w:rPr>
          <w:rFonts w:cs="Times New Roman"/>
          <w:lang w:val="ru-RU"/>
        </w:rPr>
        <w:t>3</w:t>
      </w:r>
      <w:r>
        <w:rPr>
          <w:rFonts w:cs="Times New Roman"/>
          <w:lang w:val="ru-RU"/>
        </w:rPr>
        <w:t xml:space="preserve">. </w:t>
      </w:r>
      <w:r w:rsidRPr="00EE45DF">
        <w:rPr>
          <w:rFonts w:cs="Times New Roman"/>
          <w:lang w:val="ru-RU"/>
        </w:rPr>
        <w:t xml:space="preserve"> </w:t>
      </w:r>
      <w:r>
        <w:t>Чертеж 0</w:t>
      </w:r>
      <w:r>
        <w:rPr>
          <w:lang w:val="bg-BG"/>
        </w:rPr>
        <w:t>5</w:t>
      </w:r>
      <w:proofErr w:type="gramStart"/>
      <w:r>
        <w:rPr>
          <w:lang w:val="bg-BG"/>
        </w:rPr>
        <w:t xml:space="preserve">- </w:t>
      </w:r>
      <w:r>
        <w:t xml:space="preserve"> </w:t>
      </w:r>
      <w:r w:rsidRPr="00EE45DF">
        <w:rPr>
          <w:rFonts w:cs="Times New Roman"/>
          <w:lang w:val="ru-RU"/>
        </w:rPr>
        <w:t>Табло</w:t>
      </w:r>
      <w:proofErr w:type="gramEnd"/>
      <w:r w:rsidRPr="00EE45DF">
        <w:rPr>
          <w:rFonts w:cs="Times New Roman"/>
          <w:lang w:val="ru-RU"/>
        </w:rPr>
        <w:t xml:space="preserve"> отсекателно</w:t>
      </w:r>
      <w:r w:rsidRPr="00EE45DF">
        <w:rPr>
          <w:rFonts w:cs="Times New Roman"/>
          <w:lang w:val="ru-RU"/>
        </w:rPr>
        <w:tab/>
      </w:r>
      <w:r w:rsidRPr="00EE45DF">
        <w:rPr>
          <w:rFonts w:cs="Times New Roman"/>
          <w:lang w:val="ru-RU"/>
        </w:rPr>
        <w:tab/>
      </w:r>
      <w:r w:rsidRPr="00EE45DF">
        <w:rPr>
          <w:rFonts w:cs="Times New Roman"/>
          <w:lang w:val="ru-RU"/>
        </w:rPr>
        <w:tab/>
      </w:r>
      <w:r w:rsidRPr="00EE45DF">
        <w:rPr>
          <w:rFonts w:cs="Times New Roman"/>
          <w:lang w:val="ru-RU"/>
        </w:rPr>
        <w:tab/>
      </w:r>
      <w:r w:rsidRPr="00EE45DF">
        <w:rPr>
          <w:rFonts w:cs="Times New Roman"/>
          <w:lang w:val="ru-RU"/>
        </w:rPr>
        <w:tab/>
      </w:r>
    </w:p>
    <w:p w:rsidR="00EE45DF" w:rsidRPr="00EE45DF" w:rsidRDefault="00EE45DF" w:rsidP="00EE45DF">
      <w:pPr>
        <w:rPr>
          <w:rFonts w:cs="Times New Roman"/>
          <w:lang w:val="bg-BG"/>
        </w:rPr>
      </w:pPr>
      <w:r>
        <w:rPr>
          <w:rFonts w:cs="Times New Roman"/>
          <w:lang w:val="bg-BG"/>
        </w:rPr>
        <w:t>1</w:t>
      </w:r>
      <w:r w:rsidR="005274DD">
        <w:rPr>
          <w:rFonts w:cs="Times New Roman"/>
          <w:lang w:val="bg-BG"/>
        </w:rPr>
        <w:t>4</w:t>
      </w:r>
      <w:r>
        <w:rPr>
          <w:rFonts w:cs="Times New Roman"/>
          <w:lang w:val="bg-BG"/>
        </w:rPr>
        <w:t xml:space="preserve">. </w:t>
      </w:r>
      <w:r w:rsidRPr="00EE45DF">
        <w:rPr>
          <w:rFonts w:cs="Times New Roman"/>
          <w:lang w:val="ru-RU"/>
        </w:rPr>
        <w:t xml:space="preserve"> Типови чертежи</w:t>
      </w:r>
      <w:r w:rsidRPr="00EE45DF">
        <w:rPr>
          <w:rFonts w:cs="Times New Roman"/>
          <w:lang w:val="bg-BG"/>
        </w:rPr>
        <w:t xml:space="preserve"> </w:t>
      </w:r>
    </w:p>
    <w:p w:rsidR="00172BC1" w:rsidRDefault="00172BC1"/>
    <w:p w:rsidR="00172BC1" w:rsidRDefault="00172BC1"/>
    <w:p w:rsidR="00172BC1" w:rsidRDefault="00172BC1"/>
    <w:p w:rsidR="00172BC1" w:rsidRDefault="00172BC1"/>
    <w:p w:rsidR="00172BC1" w:rsidRDefault="00172BC1"/>
    <w:p w:rsidR="00172BC1" w:rsidRDefault="00172BC1"/>
    <w:p w:rsidR="00172BC1" w:rsidRDefault="00172BC1"/>
    <w:p w:rsidR="00172BC1" w:rsidRDefault="00172BC1"/>
    <w:p w:rsidR="00172BC1" w:rsidRDefault="00172BC1"/>
    <w:p w:rsidR="00172BC1" w:rsidRDefault="00172BC1"/>
    <w:p w:rsidR="00172BC1" w:rsidRDefault="00172BC1"/>
    <w:p w:rsidR="008829AF" w:rsidRDefault="008829AF" w:rsidP="00687D17">
      <w:pPr>
        <w:rPr>
          <w:rFonts w:cs="Times New Roman"/>
          <w:b/>
          <w:bCs/>
          <w:szCs w:val="24"/>
          <w:lang w:val="bg-BG"/>
        </w:rPr>
      </w:pPr>
    </w:p>
    <w:p w:rsidR="00172BC1" w:rsidRDefault="000A2A48" w:rsidP="00687D17">
      <w:pPr>
        <w:rPr>
          <w:rFonts w:cs="Times New Roman"/>
          <w:b/>
          <w:bCs/>
          <w:szCs w:val="24"/>
          <w:lang w:val="bg-BG"/>
        </w:rPr>
      </w:pPr>
      <w:r w:rsidRPr="00687D17">
        <w:rPr>
          <w:rFonts w:cs="Times New Roman"/>
          <w:b/>
          <w:bCs/>
          <w:szCs w:val="24"/>
        </w:rPr>
        <w:t>ОБЯСНИТЕЛНА ЗАПИСКА</w:t>
      </w:r>
    </w:p>
    <w:p w:rsidR="00687D17" w:rsidRDefault="00687D17" w:rsidP="00987F22">
      <w:pPr>
        <w:pStyle w:val="A-2"/>
        <w:keepNext w:val="0"/>
        <w:keepLines w:val="0"/>
        <w:numPr>
          <w:ilvl w:val="0"/>
          <w:numId w:val="44"/>
        </w:numPr>
        <w:tabs>
          <w:tab w:val="left" w:pos="851"/>
        </w:tabs>
        <w:spacing w:before="0" w:after="0" w:line="276" w:lineRule="auto"/>
        <w:rPr>
          <w:caps/>
          <w:szCs w:val="24"/>
          <w:lang w:val="bg-BG"/>
        </w:rPr>
      </w:pPr>
      <w:r w:rsidRPr="00687D17">
        <w:rPr>
          <w:szCs w:val="24"/>
          <w:lang w:val="bg-BG"/>
        </w:rPr>
        <w:t>Н</w:t>
      </w:r>
      <w:r w:rsidRPr="00687D17">
        <w:rPr>
          <w:caps/>
          <w:szCs w:val="24"/>
          <w:lang w:val="bg-BG"/>
        </w:rPr>
        <w:t>ормативни документи и материали</w:t>
      </w:r>
    </w:p>
    <w:p w:rsidR="00687D17" w:rsidRPr="00687D17" w:rsidRDefault="00687D17" w:rsidP="00687D17">
      <w:pPr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При разработването на проекта са използвани следните нормативни документи и материали: 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color w:val="000000"/>
          <w:szCs w:val="24"/>
        </w:rPr>
      </w:pPr>
      <w:r w:rsidRPr="00687D17">
        <w:rPr>
          <w:rFonts w:cs="Times New Roman"/>
          <w:color w:val="000000"/>
          <w:szCs w:val="24"/>
        </w:rPr>
        <w:t xml:space="preserve"> Наредба за устройството и безопасната експлоатация на преносните и разпределителните газопроводи, на съоръженията, инсталациите и уредите за природен газ от 02.08.2004 г.; (Приета с ПМС № 171 от 16.07.2004 г., </w:t>
      </w:r>
      <w:r w:rsidRPr="00687D17">
        <w:rPr>
          <w:rFonts w:cs="Times New Roman"/>
          <w:szCs w:val="24"/>
        </w:rPr>
        <w:t>Обн. ДВ. 67 от 02.08.2004 г., посл.изм</w:t>
      </w:r>
      <w:r w:rsidRPr="00687D17">
        <w:rPr>
          <w:rFonts w:cs="Times New Roman"/>
          <w:color w:val="000000"/>
          <w:szCs w:val="24"/>
        </w:rPr>
        <w:t xml:space="preserve">. </w:t>
      </w:r>
      <w:hyperlink r:id="rId11" w:tgtFrame="_blank" w:history="1">
        <w:r w:rsidRPr="00687D17">
          <w:rPr>
            <w:rStyle w:val="af5"/>
            <w:rFonts w:cs="Times New Roman"/>
            <w:color w:val="000000"/>
            <w:szCs w:val="24"/>
            <w:shd w:val="clear" w:color="auto" w:fill="FFFFFF"/>
          </w:rPr>
          <w:t>бр. 4</w:t>
        </w:r>
      </w:hyperlink>
      <w:r w:rsidRPr="00687D17">
        <w:rPr>
          <w:rFonts w:cs="Times New Roman"/>
          <w:color w:val="000000"/>
          <w:szCs w:val="24"/>
          <w:shd w:val="clear" w:color="auto" w:fill="FFFFFF"/>
        </w:rPr>
        <w:t> от 9.01.2018 г., в сила от 9.01.2018 г., бр. 60 от 20.07. 2018 г., в сила от 20.07.2018 г.</w:t>
      </w:r>
      <w:r w:rsidRPr="00687D17">
        <w:rPr>
          <w:rFonts w:cs="Times New Roman"/>
          <w:color w:val="000000"/>
          <w:szCs w:val="24"/>
        </w:rPr>
        <w:t>)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 НАРЕДБА №1 от 13.06.1991 г. за екологичните изисквания към териториалноустройственото планиране и инвестиционните проекти;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Наредба№ Iз-1971 от 29 октомври 2009 г. за строително-технически правила и норми за осигуряване на бeзопасност при пожар;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НАРЕДБА №6 от 25.11.2004 г.  </w:t>
      </w:r>
      <w:proofErr w:type="gramStart"/>
      <w:r w:rsidRPr="00687D17">
        <w:rPr>
          <w:rFonts w:cs="Times New Roman"/>
          <w:szCs w:val="24"/>
        </w:rPr>
        <w:t>за</w:t>
      </w:r>
      <w:proofErr w:type="gramEnd"/>
      <w:r w:rsidRPr="00687D17">
        <w:rPr>
          <w:rFonts w:cs="Times New Roman"/>
          <w:szCs w:val="24"/>
        </w:rPr>
        <w:t xml:space="preserve"> технически правила и нормативи за проектиране,     изграждане и ползване на обектите и съоръженията за пренос, съхранение, разпределение и доставка на природен газ; Обн., ДВ, бр. 107 от 7 декември 2004 </w:t>
      </w:r>
      <w:proofErr w:type="gramStart"/>
      <w:r w:rsidRPr="00687D17">
        <w:rPr>
          <w:rFonts w:cs="Times New Roman"/>
          <w:szCs w:val="24"/>
        </w:rPr>
        <w:t>г.,</w:t>
      </w:r>
      <w:proofErr w:type="gramEnd"/>
      <w:r w:rsidRPr="00687D17">
        <w:rPr>
          <w:rFonts w:cs="Times New Roman"/>
          <w:szCs w:val="24"/>
        </w:rPr>
        <w:t xml:space="preserve"> изм., ДВ, бр. 1 от 3 януари 2012 </w:t>
      </w:r>
      <w:proofErr w:type="gramStart"/>
      <w:r w:rsidRPr="00687D17">
        <w:rPr>
          <w:rFonts w:cs="Times New Roman"/>
          <w:szCs w:val="24"/>
        </w:rPr>
        <w:t>г.,</w:t>
      </w:r>
      <w:proofErr w:type="gramEnd"/>
      <w:r w:rsidRPr="00687D17">
        <w:rPr>
          <w:rFonts w:cs="Times New Roman"/>
          <w:szCs w:val="24"/>
        </w:rPr>
        <w:t xml:space="preserve"> изм. </w:t>
      </w:r>
      <w:proofErr w:type="gramStart"/>
      <w:r w:rsidRPr="00687D17">
        <w:rPr>
          <w:rFonts w:cs="Times New Roman"/>
          <w:szCs w:val="24"/>
        </w:rPr>
        <w:t>и</w:t>
      </w:r>
      <w:proofErr w:type="gramEnd"/>
      <w:r w:rsidRPr="00687D17">
        <w:rPr>
          <w:rFonts w:cs="Times New Roman"/>
          <w:szCs w:val="24"/>
        </w:rPr>
        <w:t xml:space="preserve"> доп., ДВ, бр. 30 от 1 април 2014 г.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  НАРЕДБА №8 от 28.07.1999 г. за правила и норми за разполагане на технически проводи и съоръжения в населени места;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Наредба № 4 от 5 ноември 2013 г. за присъединяване към газопреносните и газоразпределителните мрежи;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b/>
          <w:szCs w:val="24"/>
        </w:rPr>
      </w:pPr>
      <w:r w:rsidRPr="00687D17">
        <w:rPr>
          <w:rFonts w:cs="Times New Roman"/>
          <w:szCs w:val="24"/>
        </w:rPr>
        <w:t> Правилник за устройство на електрически уредби;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b/>
          <w:szCs w:val="24"/>
        </w:rPr>
      </w:pPr>
      <w:r w:rsidRPr="00687D17">
        <w:rPr>
          <w:rFonts w:cs="Times New Roman"/>
          <w:szCs w:val="24"/>
        </w:rPr>
        <w:t> Правила за приемане на земни работи и земни съоръжения.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Правилник по безопасност на труда при строително-монтажни работи от 1973 г.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БДС-EN 437. Газове за изпитване. Налягане за изпитване. Категории уреди.</w:t>
      </w:r>
    </w:p>
    <w:p w:rsidR="00687D17" w:rsidRPr="00687D17" w:rsidRDefault="00687D17" w:rsidP="00687D17">
      <w:pPr>
        <w:numPr>
          <w:ilvl w:val="0"/>
          <w:numId w:val="4"/>
        </w:numPr>
        <w:tabs>
          <w:tab w:val="left" w:pos="851"/>
        </w:tabs>
        <w:spacing w:after="0"/>
        <w:ind w:left="0"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Проспектни и каталожни материали на водещи Европейски фирми в областта на газовата и горивна техника.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ab/>
      </w:r>
    </w:p>
    <w:p w:rsidR="00687D17" w:rsidRPr="00687D17" w:rsidRDefault="00687D17" w:rsidP="00687D17">
      <w:pPr>
        <w:ind w:firstLine="360"/>
        <w:rPr>
          <w:rFonts w:cs="Times New Roman"/>
          <w:b/>
          <w:szCs w:val="24"/>
          <w:u w:val="single"/>
        </w:rPr>
      </w:pPr>
      <w:r w:rsidRPr="00687D17">
        <w:rPr>
          <w:rFonts w:cs="Times New Roman"/>
          <w:b/>
          <w:szCs w:val="24"/>
          <w:u w:val="single"/>
        </w:rPr>
        <w:t>Съгласувателни документи и инстанции:</w:t>
      </w:r>
    </w:p>
    <w:p w:rsidR="00687D17" w:rsidRPr="00687D17" w:rsidRDefault="0031141E" w:rsidP="0031141E">
      <w:pPr>
        <w:rPr>
          <w:rFonts w:cs="Times New Roman"/>
          <w:szCs w:val="24"/>
        </w:rPr>
      </w:pPr>
      <w:r>
        <w:rPr>
          <w:rFonts w:cs="Times New Roman"/>
          <w:szCs w:val="24"/>
          <w:lang w:val="bg-BG"/>
        </w:rPr>
        <w:t xml:space="preserve">  </w:t>
      </w:r>
      <w:r w:rsidR="00687D17" w:rsidRPr="00687D17">
        <w:rPr>
          <w:rFonts w:cs="Times New Roman"/>
          <w:szCs w:val="24"/>
        </w:rPr>
        <w:t>Настоящия проект следва да се завери от лицензиран технически надзор - лица или структурнообособени части на предприятия или организации, получили лицензия от председателя на ДАМТН съгласно   НАРЕДБА за условията и реда за издаване на лицензии за осъществяване на технически надзор на съоръжения с повишена опасност и за реда за водене на регистър на съоръженията (Загл. изм. - ДВ, бр. 17 от 2003 г., бр. 59 от 2006 г.)</w:t>
      </w:r>
    </w:p>
    <w:p w:rsidR="00687D17" w:rsidRDefault="00687D17" w:rsidP="00687D17">
      <w:pPr>
        <w:pStyle w:val="A-2"/>
        <w:keepNext w:val="0"/>
        <w:keepLines w:val="0"/>
        <w:tabs>
          <w:tab w:val="left" w:pos="851"/>
        </w:tabs>
        <w:spacing w:before="0" w:after="0" w:line="276" w:lineRule="auto"/>
        <w:rPr>
          <w:caps/>
          <w:szCs w:val="24"/>
          <w:lang w:val="bg-BG"/>
        </w:rPr>
      </w:pPr>
    </w:p>
    <w:p w:rsidR="00687D17" w:rsidRPr="00687D17" w:rsidRDefault="00687D17" w:rsidP="00687D17">
      <w:pPr>
        <w:pStyle w:val="A-2"/>
        <w:keepNext w:val="0"/>
        <w:keepLines w:val="0"/>
        <w:tabs>
          <w:tab w:val="left" w:pos="851"/>
        </w:tabs>
        <w:spacing w:before="0" w:after="0" w:line="276" w:lineRule="auto"/>
        <w:rPr>
          <w:caps/>
          <w:szCs w:val="24"/>
          <w:lang w:val="bg-BG"/>
        </w:rPr>
      </w:pPr>
      <w:r w:rsidRPr="00687D17">
        <w:rPr>
          <w:caps/>
          <w:szCs w:val="24"/>
          <w:lang w:val="bg-BG"/>
        </w:rPr>
        <w:t>2. ОПИСАНИЕ НА ПОДОБЕКТА</w:t>
      </w:r>
    </w:p>
    <w:p w:rsidR="00687D17" w:rsidRPr="00687D17" w:rsidRDefault="00687D17" w:rsidP="00687D17">
      <w:pPr>
        <w:autoSpaceDE w:val="0"/>
        <w:autoSpaceDN w:val="0"/>
        <w:adjustRightInd w:val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Обекта, чието газифициране е предмет на настоящия проект е: “</w:t>
      </w:r>
      <w:r w:rsidRPr="00687D17">
        <w:rPr>
          <w:rFonts w:cs="Times New Roman"/>
          <w:i/>
          <w:szCs w:val="24"/>
        </w:rPr>
        <w:t xml:space="preserve"> </w:t>
      </w:r>
      <w:r w:rsidRPr="00687D17">
        <w:rPr>
          <w:rFonts w:cs="Times New Roman"/>
          <w:szCs w:val="24"/>
        </w:rPr>
        <w:t>Ремонт на сграда № 23- битов корпус във факултет „Артилерия, ПВО и КИС” на НВУ „Васил Левски” гр.Шумен.</w:t>
      </w:r>
    </w:p>
    <w:p w:rsidR="00687D17" w:rsidRPr="00687D17" w:rsidRDefault="00687D17" w:rsidP="00687D17">
      <w:pPr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lastRenderedPageBreak/>
        <w:t>Функционалното предназначение на сграда №23 е да обслужва военнослужещите в Университета в битово отношение.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Сградата е построена от средата 75-те години на миналия век.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Тя е проектирана със спални помещения и прилежащи санитарни възли към тях, с капацитет на обитаемост в едно спално помещение до четири човека.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В следствие на дългогодишната експлоатация и амортизация сградата се нуждае от ремонт.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Вътрешните инсталации - електрически, ВиК, отоплителни и други са амортизирани и не отговарят на изискванията на действащата нормативна уредба за такъв род обекти.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Сградата е масивна, стоманобетонен скелет.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Покривът е плосък студен.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Има сутерен и пет надземни етажа.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Представлява правоъгълно тяло с два симетрично разположени входа от изток и запад.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За сутерена има допълнителни входове от юг и север.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Вертикалната връзка между етажите в сградата се осъществява чрез стоманобетоново стълбище разположено централно на блока.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Сградата е със застроена площ 960 м2 и разгъната застроена площ 5760 м2.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  <w:lang w:val="ru-RU"/>
        </w:rPr>
        <w:t xml:space="preserve">Предмет на захранване с природен газ е </w:t>
      </w:r>
      <w:r w:rsidRPr="00687D17">
        <w:rPr>
          <w:rFonts w:cs="Times New Roman"/>
          <w:szCs w:val="24"/>
        </w:rPr>
        <w:t>Техническо помещение, където ще бъд</w:t>
      </w:r>
      <w:proofErr w:type="gramStart"/>
      <w:r w:rsidRPr="00687D17">
        <w:rPr>
          <w:rFonts w:cs="Times New Roman"/>
          <w:szCs w:val="24"/>
        </w:rPr>
        <w:t>a</w:t>
      </w:r>
      <w:proofErr w:type="gramEnd"/>
      <w:r w:rsidRPr="00687D17">
        <w:rPr>
          <w:rFonts w:cs="Times New Roman"/>
          <w:szCs w:val="24"/>
        </w:rPr>
        <w:t xml:space="preserve">т монтирани 5 броя кондензни водогрейни газови котли. </w:t>
      </w:r>
      <w:proofErr w:type="gramStart"/>
      <w:r w:rsidRPr="00687D17">
        <w:rPr>
          <w:rFonts w:cs="Times New Roman"/>
          <w:szCs w:val="24"/>
        </w:rPr>
        <w:t>Техническото помещение се намира на кота -4.55.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Съгласно изчисленията по част ОВК, необходимата топлинна мощност, която трябва да осигури енергийния център е 360кВ за отоплението на сградата и 90кВ за подгряване на гореща вода, общо 450кВ.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Настоящия проект обхваща монтаж на новодоставени газови котли и оборудване на помещението за работа с природен газ.</w:t>
      </w:r>
      <w:proofErr w:type="gramEnd"/>
      <w:r w:rsidRPr="00687D17">
        <w:rPr>
          <w:rFonts w:cs="Times New Roman"/>
          <w:szCs w:val="24"/>
        </w:rPr>
        <w:t xml:space="preserve"> Всеки котел се доставя </w:t>
      </w:r>
      <w:proofErr w:type="gramStart"/>
      <w:r w:rsidRPr="00687D17">
        <w:rPr>
          <w:rFonts w:cs="Times New Roman"/>
          <w:szCs w:val="24"/>
        </w:rPr>
        <w:t>с  димоходен</w:t>
      </w:r>
      <w:proofErr w:type="gramEnd"/>
      <w:r w:rsidRPr="00687D17">
        <w:rPr>
          <w:rFonts w:cs="Times New Roman"/>
          <w:szCs w:val="24"/>
        </w:rPr>
        <w:t xml:space="preserve"> комплект. </w:t>
      </w:r>
      <w:proofErr w:type="gramStart"/>
      <w:r w:rsidRPr="00687D17">
        <w:rPr>
          <w:rFonts w:cs="Times New Roman"/>
          <w:szCs w:val="24"/>
        </w:rPr>
        <w:t xml:space="preserve">Доставката включва </w:t>
      </w:r>
      <w:r w:rsidR="00987F22">
        <w:rPr>
          <w:rFonts w:cs="Times New Roman"/>
          <w:szCs w:val="24"/>
          <w:lang w:val="bg-BG"/>
        </w:rPr>
        <w:t>и командно табло за управление</w:t>
      </w:r>
      <w:r w:rsidRPr="00687D17">
        <w:rPr>
          <w:rFonts w:cs="Times New Roman"/>
          <w:szCs w:val="24"/>
        </w:rPr>
        <w:t>.</w:t>
      </w:r>
      <w:proofErr w:type="gramEnd"/>
    </w:p>
    <w:p w:rsid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  <w:lang w:val="bg-BG"/>
        </w:rPr>
      </w:pPr>
      <w:proofErr w:type="gramStart"/>
      <w:r w:rsidRPr="00687D17">
        <w:rPr>
          <w:rFonts w:cs="Times New Roman"/>
          <w:szCs w:val="24"/>
        </w:rPr>
        <w:t>След газифицирането котлите ще работят на основно гориво – природен газ.</w:t>
      </w:r>
      <w:proofErr w:type="gramEnd"/>
    </w:p>
    <w:p w:rsidR="008829AF" w:rsidRPr="008829AF" w:rsidRDefault="008829AF" w:rsidP="00687D17">
      <w:pPr>
        <w:tabs>
          <w:tab w:val="left" w:pos="709"/>
        </w:tabs>
        <w:ind w:firstLine="567"/>
        <w:rPr>
          <w:rFonts w:cs="Times New Roman"/>
          <w:szCs w:val="24"/>
          <w:lang w:val="bg-BG"/>
        </w:rPr>
      </w:pPr>
    </w:p>
    <w:p w:rsidR="00687D17" w:rsidRPr="00687D17" w:rsidRDefault="00687D17" w:rsidP="00687D17">
      <w:pPr>
        <w:tabs>
          <w:tab w:val="left" w:pos="709"/>
        </w:tabs>
        <w:rPr>
          <w:rFonts w:cs="Times New Roman"/>
          <w:b/>
          <w:caps/>
          <w:szCs w:val="24"/>
        </w:rPr>
      </w:pP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b/>
          <w:szCs w:val="24"/>
        </w:rPr>
        <w:t xml:space="preserve">3.  </w:t>
      </w:r>
      <w:r w:rsidRPr="00687D17">
        <w:rPr>
          <w:rFonts w:cs="Times New Roman"/>
          <w:b/>
          <w:caps/>
          <w:szCs w:val="24"/>
        </w:rPr>
        <w:t>Данни за горивото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2340"/>
        <w:gridCol w:w="2264"/>
      </w:tblGrid>
      <w:tr w:rsidR="00687D17" w:rsidRPr="00687D17" w:rsidTr="00BE4A1E"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b/>
                <w:szCs w:val="24"/>
              </w:rPr>
            </w:pPr>
            <w:r w:rsidRPr="00687D17">
              <w:rPr>
                <w:rFonts w:cs="Times New Roman"/>
                <w:b/>
                <w:szCs w:val="24"/>
              </w:rPr>
              <w:t>Състав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b/>
                <w:szCs w:val="24"/>
              </w:rPr>
            </w:pPr>
            <w:r w:rsidRPr="00687D17">
              <w:rPr>
                <w:rFonts w:cs="Times New Roman"/>
                <w:b/>
                <w:szCs w:val="24"/>
              </w:rPr>
              <w:t>Дименсия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b/>
                <w:szCs w:val="24"/>
              </w:rPr>
            </w:pPr>
            <w:r w:rsidRPr="00687D17">
              <w:rPr>
                <w:rFonts w:cs="Times New Roman"/>
                <w:b/>
                <w:szCs w:val="24"/>
              </w:rPr>
              <w:t>Количество</w:t>
            </w:r>
          </w:p>
        </w:tc>
      </w:tr>
      <w:tr w:rsidR="00687D17" w:rsidRPr="00687D17" w:rsidTr="00BE4A1E"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Метан-CH</w:t>
            </w:r>
            <w:r w:rsidRPr="00687D17">
              <w:rPr>
                <w:rFonts w:cs="Times New Roman"/>
                <w:szCs w:val="24"/>
                <w:vertAlign w:val="subscript"/>
              </w:rPr>
              <w:t>4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Vol %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98.5</w:t>
            </w:r>
          </w:p>
        </w:tc>
      </w:tr>
      <w:tr w:rsidR="00687D17" w:rsidRPr="00687D17" w:rsidTr="00BE4A1E"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  <w:vertAlign w:val="subscript"/>
              </w:rPr>
            </w:pPr>
            <w:r w:rsidRPr="00687D17">
              <w:rPr>
                <w:rFonts w:cs="Times New Roman"/>
                <w:szCs w:val="24"/>
              </w:rPr>
              <w:t>Етан-C</w:t>
            </w:r>
            <w:r w:rsidRPr="00687D17">
              <w:rPr>
                <w:rFonts w:cs="Times New Roman"/>
                <w:szCs w:val="24"/>
                <w:vertAlign w:val="subscript"/>
              </w:rPr>
              <w:t>2</w:t>
            </w:r>
            <w:r w:rsidRPr="00687D17">
              <w:rPr>
                <w:rFonts w:cs="Times New Roman"/>
                <w:szCs w:val="24"/>
              </w:rPr>
              <w:t xml:space="preserve"> H</w:t>
            </w:r>
            <w:r w:rsidRPr="00687D17">
              <w:rPr>
                <w:rFonts w:cs="Times New Roman"/>
                <w:szCs w:val="24"/>
                <w:vertAlign w:val="subscript"/>
              </w:rPr>
              <w:t>6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Vol %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0.35</w:t>
            </w:r>
          </w:p>
        </w:tc>
      </w:tr>
      <w:tr w:rsidR="00687D17" w:rsidRPr="00687D17" w:rsidTr="00BE4A1E"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  <w:vertAlign w:val="subscript"/>
              </w:rPr>
            </w:pPr>
            <w:r w:rsidRPr="00687D17">
              <w:rPr>
                <w:rFonts w:cs="Times New Roman"/>
                <w:szCs w:val="24"/>
              </w:rPr>
              <w:t>Пропан-C</w:t>
            </w:r>
            <w:r w:rsidRPr="00687D17">
              <w:rPr>
                <w:rFonts w:cs="Times New Roman"/>
                <w:szCs w:val="24"/>
                <w:vertAlign w:val="subscript"/>
              </w:rPr>
              <w:t>3</w:t>
            </w:r>
            <w:r w:rsidRPr="00687D17">
              <w:rPr>
                <w:rFonts w:cs="Times New Roman"/>
                <w:szCs w:val="24"/>
              </w:rPr>
              <w:t>H</w:t>
            </w:r>
            <w:r w:rsidRPr="00687D17">
              <w:rPr>
                <w:rFonts w:cs="Times New Roman"/>
                <w:szCs w:val="24"/>
                <w:vertAlign w:val="subscript"/>
              </w:rPr>
              <w:t>8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Vol %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0.1</w:t>
            </w:r>
          </w:p>
        </w:tc>
      </w:tr>
      <w:tr w:rsidR="00687D17" w:rsidRPr="00687D17" w:rsidTr="00BE4A1E">
        <w:tblPrEx>
          <w:tblLook w:val="01E0" w:firstRow="1" w:lastRow="1" w:firstColumn="1" w:lastColumn="1" w:noHBand="0" w:noVBand="0"/>
        </w:tblPrEx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  <w:vertAlign w:val="subscript"/>
              </w:rPr>
            </w:pPr>
            <w:r w:rsidRPr="00687D17">
              <w:rPr>
                <w:rFonts w:cs="Times New Roman"/>
                <w:szCs w:val="24"/>
              </w:rPr>
              <w:t>Изобутан-C</w:t>
            </w:r>
            <w:r w:rsidRPr="00687D17">
              <w:rPr>
                <w:rFonts w:cs="Times New Roman"/>
                <w:szCs w:val="24"/>
                <w:vertAlign w:val="subscript"/>
              </w:rPr>
              <w:t>4</w:t>
            </w:r>
            <w:r w:rsidRPr="00687D17">
              <w:rPr>
                <w:rFonts w:cs="Times New Roman"/>
                <w:szCs w:val="24"/>
              </w:rPr>
              <w:t xml:space="preserve"> H</w:t>
            </w:r>
            <w:r w:rsidRPr="00687D17">
              <w:rPr>
                <w:rFonts w:cs="Times New Roman"/>
                <w:szCs w:val="24"/>
                <w:vertAlign w:val="subscript"/>
              </w:rPr>
              <w:t>10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Vol %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0.02</w:t>
            </w:r>
          </w:p>
        </w:tc>
      </w:tr>
      <w:tr w:rsidR="00687D17" w:rsidRPr="00687D17" w:rsidTr="00BE4A1E">
        <w:tblPrEx>
          <w:tblLook w:val="01E0" w:firstRow="1" w:lastRow="1" w:firstColumn="1" w:lastColumn="1" w:noHBand="0" w:noVBand="0"/>
        </w:tblPrEx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  <w:vertAlign w:val="subscript"/>
              </w:rPr>
            </w:pPr>
            <w:r w:rsidRPr="00687D17">
              <w:rPr>
                <w:rFonts w:cs="Times New Roman"/>
                <w:szCs w:val="24"/>
              </w:rPr>
              <w:t>Нормален бутан-C</w:t>
            </w:r>
            <w:r w:rsidRPr="00687D17">
              <w:rPr>
                <w:rFonts w:cs="Times New Roman"/>
                <w:szCs w:val="24"/>
                <w:vertAlign w:val="subscript"/>
              </w:rPr>
              <w:t>4</w:t>
            </w:r>
            <w:r w:rsidRPr="00687D17">
              <w:rPr>
                <w:rFonts w:cs="Times New Roman"/>
                <w:szCs w:val="24"/>
              </w:rPr>
              <w:t xml:space="preserve"> H</w:t>
            </w:r>
            <w:r w:rsidRPr="00687D17">
              <w:rPr>
                <w:rFonts w:cs="Times New Roman"/>
                <w:szCs w:val="24"/>
                <w:vertAlign w:val="subscript"/>
              </w:rPr>
              <w:t>10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Vol %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0.02</w:t>
            </w:r>
          </w:p>
        </w:tc>
      </w:tr>
      <w:tr w:rsidR="00687D17" w:rsidRPr="00687D17" w:rsidTr="00BE4A1E">
        <w:tblPrEx>
          <w:tblLook w:val="01E0" w:firstRow="1" w:lastRow="1" w:firstColumn="1" w:lastColumn="1" w:noHBand="0" w:noVBand="0"/>
        </w:tblPrEx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  <w:vertAlign w:val="subscript"/>
              </w:rPr>
            </w:pPr>
            <w:r w:rsidRPr="00687D17">
              <w:rPr>
                <w:rFonts w:cs="Times New Roman"/>
                <w:szCs w:val="24"/>
              </w:rPr>
              <w:t>Въглероден двуокис-CO</w:t>
            </w:r>
            <w:r w:rsidRPr="00687D17">
              <w:rPr>
                <w:rFonts w:cs="Times New Roman"/>
                <w:szCs w:val="24"/>
                <w:vertAlign w:val="subscript"/>
              </w:rPr>
              <w:t>2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Vol %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0.03</w:t>
            </w:r>
          </w:p>
        </w:tc>
      </w:tr>
      <w:tr w:rsidR="00687D17" w:rsidRPr="00687D17" w:rsidTr="00BE4A1E">
        <w:tblPrEx>
          <w:tblLook w:val="01E0" w:firstRow="1" w:lastRow="1" w:firstColumn="1" w:lastColumn="1" w:noHBand="0" w:noVBand="0"/>
        </w:tblPrEx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Азот-N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Vol %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0.98</w:t>
            </w:r>
          </w:p>
        </w:tc>
      </w:tr>
      <w:tr w:rsidR="00687D17" w:rsidRPr="00687D17" w:rsidTr="00BE4A1E">
        <w:tblPrEx>
          <w:tblLook w:val="01E0" w:firstRow="1" w:lastRow="1" w:firstColumn="1" w:lastColumn="1" w:noHBand="0" w:noVBand="0"/>
        </w:tblPrEx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H</w:t>
            </w:r>
            <w:r w:rsidRPr="00687D17">
              <w:rPr>
                <w:rFonts w:cs="Times New Roman"/>
                <w:szCs w:val="24"/>
                <w:vertAlign w:val="subscript"/>
              </w:rPr>
              <w:t>2</w:t>
            </w:r>
            <w:r w:rsidRPr="00687D17">
              <w:rPr>
                <w:rFonts w:cs="Times New Roman"/>
                <w:szCs w:val="24"/>
              </w:rPr>
              <w:t>S и меркантани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mg/nm</w:t>
            </w:r>
            <w:r w:rsidRPr="00687D17">
              <w:rPr>
                <w:rFonts w:cs="Times New Roman"/>
                <w:szCs w:val="24"/>
                <w:vertAlign w:val="superscript"/>
              </w:rPr>
              <w:t>3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23</w:t>
            </w:r>
          </w:p>
        </w:tc>
      </w:tr>
      <w:tr w:rsidR="00687D17" w:rsidRPr="00687D17" w:rsidTr="00BE4A1E">
        <w:tblPrEx>
          <w:tblLook w:val="01E0" w:firstRow="1" w:lastRow="1" w:firstColumn="1" w:lastColumn="1" w:noHBand="0" w:noVBand="0"/>
        </w:tblPrEx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lastRenderedPageBreak/>
              <w:t>Долна топлотворна способност(LHV)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кcal/nm</w:t>
            </w:r>
            <w:r w:rsidRPr="00687D17">
              <w:rPr>
                <w:rFonts w:cs="Times New Roman"/>
                <w:szCs w:val="24"/>
                <w:vertAlign w:val="superscript"/>
              </w:rPr>
              <w:t>3</w:t>
            </w:r>
            <w:r w:rsidRPr="00687D17">
              <w:rPr>
                <w:rFonts w:cs="Times New Roman"/>
                <w:szCs w:val="24"/>
              </w:rPr>
              <w:t xml:space="preserve"> </w:t>
            </w:r>
          </w:p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кwh/nm</w:t>
            </w:r>
            <w:r w:rsidRPr="00687D17">
              <w:rPr>
                <w:rFonts w:cs="Times New Roman"/>
                <w:szCs w:val="24"/>
                <w:vertAlign w:val="superscript"/>
              </w:rPr>
              <w:t>3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7950</w:t>
            </w:r>
          </w:p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9.26</w:t>
            </w:r>
          </w:p>
        </w:tc>
      </w:tr>
      <w:tr w:rsidR="00687D17" w:rsidRPr="00687D17" w:rsidTr="00BE4A1E">
        <w:tblPrEx>
          <w:tblLook w:val="01E0" w:firstRow="1" w:lastRow="1" w:firstColumn="1" w:lastColumn="1" w:noHBand="0" w:noVBand="0"/>
        </w:tblPrEx>
        <w:tc>
          <w:tcPr>
            <w:tcW w:w="4608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Плътност</w:t>
            </w:r>
          </w:p>
        </w:tc>
        <w:tc>
          <w:tcPr>
            <w:tcW w:w="2340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кg/nm</w:t>
            </w:r>
            <w:r w:rsidRPr="00687D17">
              <w:rPr>
                <w:rFonts w:cs="Times New Roman"/>
                <w:szCs w:val="24"/>
                <w:vertAlign w:val="superscript"/>
              </w:rPr>
              <w:t>3</w:t>
            </w:r>
          </w:p>
        </w:tc>
        <w:tc>
          <w:tcPr>
            <w:tcW w:w="2264" w:type="dxa"/>
          </w:tcPr>
          <w:p w:rsidR="00687D17" w:rsidRPr="00687D17" w:rsidRDefault="00687D17" w:rsidP="00687D17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0.677</w:t>
            </w:r>
          </w:p>
        </w:tc>
      </w:tr>
    </w:tbl>
    <w:p w:rsidR="008829AF" w:rsidRDefault="008829AF" w:rsidP="00687D17">
      <w:pPr>
        <w:tabs>
          <w:tab w:val="left" w:pos="709"/>
        </w:tabs>
        <w:rPr>
          <w:rFonts w:cs="Times New Roman"/>
          <w:szCs w:val="24"/>
          <w:lang w:val="bg-BG"/>
        </w:rPr>
      </w:pPr>
    </w:p>
    <w:p w:rsidR="00687D17" w:rsidRDefault="00687D17" w:rsidP="00687D17">
      <w:pPr>
        <w:tabs>
          <w:tab w:val="left" w:pos="709"/>
        </w:tabs>
        <w:rPr>
          <w:rFonts w:cs="Times New Roman"/>
          <w:szCs w:val="24"/>
          <w:lang w:val="bg-BG"/>
        </w:rPr>
      </w:pPr>
      <w:proofErr w:type="gramStart"/>
      <w:r w:rsidRPr="00687D17">
        <w:rPr>
          <w:rFonts w:cs="Times New Roman"/>
          <w:szCs w:val="24"/>
        </w:rPr>
        <w:t>Налягане на газа на входа на техническо помещение - 20 mbar.</w:t>
      </w:r>
      <w:proofErr w:type="gramEnd"/>
    </w:p>
    <w:p w:rsidR="008829AF" w:rsidRPr="008829AF" w:rsidRDefault="008829AF" w:rsidP="00687D17">
      <w:pPr>
        <w:tabs>
          <w:tab w:val="left" w:pos="709"/>
        </w:tabs>
        <w:rPr>
          <w:rFonts w:cs="Times New Roman"/>
          <w:szCs w:val="24"/>
          <w:lang w:val="bg-BG"/>
        </w:rPr>
      </w:pPr>
    </w:p>
    <w:p w:rsidR="00687D17" w:rsidRPr="00687D17" w:rsidRDefault="00687D17" w:rsidP="00687D17">
      <w:pPr>
        <w:tabs>
          <w:tab w:val="left" w:pos="709"/>
        </w:tabs>
        <w:rPr>
          <w:rFonts w:cs="Times New Roman"/>
          <w:b/>
          <w:szCs w:val="24"/>
          <w:lang w:val="be-BY"/>
        </w:rPr>
      </w:pPr>
      <w:r w:rsidRPr="00687D17">
        <w:rPr>
          <w:rFonts w:cs="Times New Roman"/>
          <w:b/>
          <w:szCs w:val="24"/>
          <w:lang w:val="be-BY"/>
        </w:rPr>
        <w:t xml:space="preserve">4.   </w:t>
      </w:r>
      <w:r w:rsidRPr="00687D17">
        <w:rPr>
          <w:rFonts w:cs="Times New Roman"/>
          <w:b/>
          <w:caps/>
          <w:szCs w:val="24"/>
          <w:lang w:val="be-BY"/>
        </w:rPr>
        <w:t>Данни за съоръженията</w:t>
      </w:r>
    </w:p>
    <w:p w:rsidR="00687D17" w:rsidRPr="00687D17" w:rsidRDefault="00687D17" w:rsidP="00687D17">
      <w:pPr>
        <w:keepNext/>
        <w:rPr>
          <w:rFonts w:cs="Times New Roman"/>
          <w:b/>
          <w:szCs w:val="24"/>
          <w:lang w:val="be-BY"/>
        </w:rPr>
      </w:pPr>
      <w:r w:rsidRPr="00687D17">
        <w:rPr>
          <w:rFonts w:cs="Times New Roman"/>
          <w:b/>
          <w:szCs w:val="24"/>
          <w:lang w:val="be-BY"/>
        </w:rPr>
        <w:t>Кондензационен газов кoтел  WARMHAUS VIWA 115</w:t>
      </w:r>
      <w:r>
        <w:rPr>
          <w:rFonts w:cs="Times New Roman"/>
          <w:b/>
          <w:szCs w:val="24"/>
          <w:lang w:val="be-BY"/>
        </w:rPr>
        <w:t xml:space="preserve"> –</w:t>
      </w:r>
      <w:r w:rsidRPr="00687D17">
        <w:rPr>
          <w:rFonts w:cs="Times New Roman"/>
          <w:b/>
          <w:szCs w:val="24"/>
          <w:lang w:val="be-BY"/>
        </w:rPr>
        <w:t xml:space="preserve"> </w:t>
      </w:r>
      <w:r>
        <w:rPr>
          <w:rFonts w:cs="Times New Roman"/>
          <w:b/>
          <w:szCs w:val="24"/>
          <w:lang w:val="be-BY"/>
        </w:rPr>
        <w:t xml:space="preserve">115 </w:t>
      </w:r>
      <w:r w:rsidRPr="00687D17">
        <w:rPr>
          <w:rFonts w:cs="Times New Roman"/>
          <w:b/>
          <w:szCs w:val="24"/>
        </w:rPr>
        <w:t>kw</w:t>
      </w:r>
    </w:p>
    <w:p w:rsidR="00687D17" w:rsidRPr="00687D17" w:rsidRDefault="00687D17" w:rsidP="00687D17">
      <w:pPr>
        <w:keepNext/>
        <w:rPr>
          <w:rFonts w:cs="Times New Roman"/>
          <w:b/>
          <w:i/>
          <w:szCs w:val="24"/>
          <w:u w:val="single"/>
          <w:lang w:val="bg-BG"/>
        </w:rPr>
      </w:pPr>
      <w:r w:rsidRPr="00687D17">
        <w:rPr>
          <w:rFonts w:cs="Times New Roman"/>
          <w:b/>
          <w:szCs w:val="24"/>
          <w:lang w:val="be-BY"/>
        </w:rPr>
        <w:t xml:space="preserve"> </w:t>
      </w:r>
      <w:r w:rsidRPr="00687D17">
        <w:rPr>
          <w:rFonts w:cs="Times New Roman"/>
          <w:b/>
          <w:i/>
          <w:szCs w:val="24"/>
          <w:u w:val="single"/>
          <w:lang w:val="bg-BG"/>
        </w:rPr>
        <w:t>Технически параметри</w:t>
      </w:r>
    </w:p>
    <w:p w:rsidR="00687D17" w:rsidRPr="00687D17" w:rsidRDefault="00687D17" w:rsidP="00687D17">
      <w:pPr>
        <w:pStyle w:val="A-3"/>
        <w:keepNext w:val="0"/>
        <w:tabs>
          <w:tab w:val="left" w:pos="851"/>
        </w:tabs>
        <w:spacing w:before="0" w:after="0" w:line="276" w:lineRule="auto"/>
        <w:rPr>
          <w:szCs w:val="24"/>
          <w:lang w:val="ru-RU"/>
        </w:rPr>
      </w:pPr>
      <w:r w:rsidRPr="00687D17">
        <w:rPr>
          <w:szCs w:val="24"/>
          <w:lang w:val="ru-RU"/>
        </w:rPr>
        <w:t xml:space="preserve">Тип на уреда - </w:t>
      </w:r>
      <w:r w:rsidRPr="00687D17">
        <w:rPr>
          <w:szCs w:val="24"/>
        </w:rPr>
        <w:t>C</w:t>
      </w:r>
      <w:r w:rsidRPr="00687D17">
        <w:rPr>
          <w:szCs w:val="24"/>
          <w:lang w:val="ru-RU"/>
        </w:rPr>
        <w:t>1.</w:t>
      </w:r>
      <w:r w:rsidRPr="00687D17">
        <w:rPr>
          <w:szCs w:val="24"/>
        </w:rPr>
        <w:t>3</w:t>
      </w:r>
      <w:r w:rsidRPr="00687D17">
        <w:rPr>
          <w:szCs w:val="24"/>
          <w:lang w:val="ru-RU"/>
        </w:rPr>
        <w:t xml:space="preserve"> - с вентилатор, получаващ въздух за горене от открито пространство и изхвърлящ продуктите на горене през стена.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Максимална консумация на природен газ – </w:t>
      </w:r>
      <w:proofErr w:type="gramStart"/>
      <w:r w:rsidRPr="00687D17">
        <w:rPr>
          <w:rFonts w:cs="Times New Roman"/>
          <w:szCs w:val="24"/>
        </w:rPr>
        <w:t>11.55 m3/h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Минимална консумация на природен газ – </w:t>
      </w:r>
      <w:proofErr w:type="gramStart"/>
      <w:r w:rsidRPr="00687D17">
        <w:rPr>
          <w:rFonts w:cs="Times New Roman"/>
          <w:szCs w:val="24"/>
        </w:rPr>
        <w:t>1.787 m3/h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  <w:shd w:val="clear" w:color="auto" w:fill="FFFFFF"/>
        </w:rPr>
        <w:t>Топлинна мощност (на 80/60 </w:t>
      </w:r>
      <w:r w:rsidRPr="00687D17">
        <w:rPr>
          <w:rFonts w:cs="Times New Roman"/>
          <w:szCs w:val="24"/>
          <w:shd w:val="clear" w:color="auto" w:fill="FFFFFF"/>
          <w:vertAlign w:val="superscript"/>
        </w:rPr>
        <w:t>о</w:t>
      </w:r>
      <w:r w:rsidRPr="00687D17">
        <w:rPr>
          <w:rFonts w:cs="Times New Roman"/>
          <w:szCs w:val="24"/>
          <w:shd w:val="clear" w:color="auto" w:fill="FFFFFF"/>
        </w:rPr>
        <w:t xml:space="preserve">С) </w:t>
      </w:r>
      <w:r w:rsidRPr="00687D17">
        <w:rPr>
          <w:rFonts w:cs="Times New Roman"/>
          <w:szCs w:val="24"/>
        </w:rPr>
        <w:t>– Q = 15.4 – 112 kW;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  <w:shd w:val="clear" w:color="auto" w:fill="FFFFFF"/>
        </w:rPr>
        <w:t>Топлинна мощност (на 50/30 </w:t>
      </w:r>
      <w:r w:rsidRPr="00687D17">
        <w:rPr>
          <w:rFonts w:cs="Times New Roman"/>
          <w:szCs w:val="24"/>
          <w:shd w:val="clear" w:color="auto" w:fill="FFFFFF"/>
          <w:vertAlign w:val="superscript"/>
        </w:rPr>
        <w:t>о</w:t>
      </w:r>
      <w:r w:rsidRPr="00687D17">
        <w:rPr>
          <w:rFonts w:cs="Times New Roman"/>
          <w:szCs w:val="24"/>
          <w:shd w:val="clear" w:color="auto" w:fill="FFFFFF"/>
        </w:rPr>
        <w:t>С</w:t>
      </w:r>
      <w:proofErr w:type="gramStart"/>
      <w:r w:rsidRPr="00687D17">
        <w:rPr>
          <w:rFonts w:cs="Times New Roman"/>
          <w:szCs w:val="24"/>
          <w:shd w:val="clear" w:color="auto" w:fill="FFFFFF"/>
        </w:rPr>
        <w:t>)-</w:t>
      </w:r>
      <w:proofErr w:type="gramEnd"/>
      <w:r w:rsidRPr="00687D17">
        <w:rPr>
          <w:rFonts w:cs="Times New Roman"/>
          <w:szCs w:val="24"/>
          <w:shd w:val="clear" w:color="auto" w:fill="FFFFFF"/>
        </w:rPr>
        <w:t xml:space="preserve">  </w:t>
      </w:r>
      <w:r w:rsidRPr="00687D17">
        <w:rPr>
          <w:rFonts w:cs="Times New Roman"/>
          <w:szCs w:val="24"/>
        </w:rPr>
        <w:t>Q = 19 – 118 kW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6"/>
      </w:tblGrid>
      <w:tr w:rsidR="00687D17" w:rsidRPr="00687D17" w:rsidTr="00BE4A1E">
        <w:trPr>
          <w:trHeight w:val="186"/>
        </w:trPr>
        <w:tc>
          <w:tcPr>
            <w:tcW w:w="7526" w:type="dxa"/>
            <w:tcBorders>
              <w:top w:val="single" w:sz="8" w:space="0" w:color="FFFFFF"/>
            </w:tcBorders>
          </w:tcPr>
          <w:p w:rsidR="00687D17" w:rsidRPr="00687D17" w:rsidRDefault="00687D17" w:rsidP="00687D17">
            <w:pPr>
              <w:pStyle w:val="TableParagraph"/>
              <w:spacing w:before="2" w:line="276" w:lineRule="auto"/>
              <w:ind w:left="-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ККПД при </w:t>
            </w:r>
            <w:r w:rsidRPr="00687D17">
              <w:rPr>
                <w:rFonts w:ascii="Times New Roman" w:hAnsi="Times New Roman" w:cs="Times New Roman"/>
                <w:sz w:val="24"/>
                <w:szCs w:val="24"/>
              </w:rPr>
              <w:t xml:space="preserve">(80/60 °C) </w:t>
            </w:r>
            <w:r w:rsidRPr="00687D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макс. отоплителна мощност – 97.5%</w:t>
            </w:r>
          </w:p>
        </w:tc>
      </w:tr>
      <w:tr w:rsidR="00687D17" w:rsidRPr="00687D17" w:rsidTr="00BE4A1E">
        <w:trPr>
          <w:trHeight w:val="193"/>
        </w:trPr>
        <w:tc>
          <w:tcPr>
            <w:tcW w:w="7526" w:type="dxa"/>
          </w:tcPr>
          <w:p w:rsidR="00687D17" w:rsidRPr="00687D17" w:rsidRDefault="00687D17" w:rsidP="00687D17">
            <w:pPr>
              <w:pStyle w:val="TableParagraph"/>
              <w:spacing w:before="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D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КПД при </w:t>
            </w:r>
            <w:r w:rsidRPr="00687D17">
              <w:rPr>
                <w:rFonts w:ascii="Times New Roman" w:hAnsi="Times New Roman" w:cs="Times New Roman"/>
                <w:sz w:val="24"/>
                <w:szCs w:val="24"/>
              </w:rPr>
              <w:t xml:space="preserve">(50/30 °C) </w:t>
            </w:r>
            <w:r w:rsidRPr="00687D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макс. отоплителна мощност – 103%</w:t>
            </w:r>
          </w:p>
        </w:tc>
      </w:tr>
      <w:tr w:rsidR="00687D17" w:rsidRPr="00687D17" w:rsidTr="00BE4A1E">
        <w:trPr>
          <w:trHeight w:val="190"/>
        </w:trPr>
        <w:tc>
          <w:tcPr>
            <w:tcW w:w="7526" w:type="dxa"/>
          </w:tcPr>
          <w:p w:rsidR="00687D17" w:rsidRPr="00687D17" w:rsidRDefault="00687D17" w:rsidP="00687D17">
            <w:pPr>
              <w:pStyle w:val="TableParagraph"/>
              <w:spacing w:before="9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7D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КПД при </w:t>
            </w:r>
            <w:r w:rsidRPr="00687D17">
              <w:rPr>
                <w:rFonts w:ascii="Times New Roman" w:hAnsi="Times New Roman" w:cs="Times New Roman"/>
                <w:sz w:val="24"/>
                <w:szCs w:val="24"/>
              </w:rPr>
              <w:t xml:space="preserve">30% </w:t>
            </w:r>
            <w:r w:rsidRPr="00687D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натоварване на</w:t>
            </w:r>
            <w:r w:rsidRPr="00687D17">
              <w:rPr>
                <w:rFonts w:ascii="Times New Roman" w:hAnsi="Times New Roman" w:cs="Times New Roman"/>
                <w:sz w:val="24"/>
                <w:szCs w:val="24"/>
              </w:rPr>
              <w:t xml:space="preserve"> 36/30 °C</w:t>
            </w:r>
            <w:r w:rsidRPr="00687D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107%</w:t>
            </w:r>
          </w:p>
        </w:tc>
      </w:tr>
    </w:tbl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Диаметър на входящата тръба за въздух за горене - Ф 150 mm;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Диаметър на изходящата тръба за отпадъчни газове - Ф 100 mm;</w:t>
      </w:r>
    </w:p>
    <w:p w:rsidR="00687D17" w:rsidRPr="00687D17" w:rsidRDefault="00687D17" w:rsidP="00687D17">
      <w:pPr>
        <w:rPr>
          <w:rFonts w:cs="Times New Roman"/>
          <w:spacing w:val="-5"/>
          <w:szCs w:val="24"/>
        </w:rPr>
      </w:pPr>
      <w:r w:rsidRPr="00687D17">
        <w:rPr>
          <w:rFonts w:cs="Times New Roman"/>
          <w:szCs w:val="24"/>
        </w:rPr>
        <w:t xml:space="preserve">(80/60 °C) </w:t>
      </w:r>
      <w:proofErr w:type="gramStart"/>
      <w:r w:rsidRPr="00687D17">
        <w:rPr>
          <w:rFonts w:cs="Times New Roman"/>
          <w:szCs w:val="24"/>
        </w:rPr>
        <w:t>Температура димни газове (мин.</w:t>
      </w:r>
      <w:proofErr w:type="gramEnd"/>
      <w:r w:rsidRPr="00687D17">
        <w:rPr>
          <w:rFonts w:cs="Times New Roman"/>
          <w:szCs w:val="24"/>
        </w:rPr>
        <w:t xml:space="preserve"> / </w:t>
      </w:r>
      <w:proofErr w:type="gramStart"/>
      <w:r w:rsidRPr="00687D17">
        <w:rPr>
          <w:rFonts w:cs="Times New Roman"/>
          <w:szCs w:val="24"/>
        </w:rPr>
        <w:t>макс</w:t>
      </w:r>
      <w:proofErr w:type="gramEnd"/>
      <w:r w:rsidRPr="00687D17">
        <w:rPr>
          <w:rFonts w:cs="Times New Roman"/>
          <w:szCs w:val="24"/>
        </w:rPr>
        <w:t>.)  -52</w:t>
      </w:r>
      <w:proofErr w:type="gramStart"/>
      <w:r w:rsidRPr="00687D17">
        <w:rPr>
          <w:rFonts w:cs="Times New Roman"/>
          <w:szCs w:val="24"/>
        </w:rPr>
        <w:t>,5</w:t>
      </w:r>
      <w:proofErr w:type="gramEnd"/>
      <w:r w:rsidRPr="00687D17">
        <w:rPr>
          <w:rFonts w:cs="Times New Roman"/>
          <w:spacing w:val="-26"/>
          <w:szCs w:val="24"/>
        </w:rPr>
        <w:t xml:space="preserve"> </w:t>
      </w:r>
      <w:r w:rsidRPr="00687D17">
        <w:rPr>
          <w:rFonts w:cs="Times New Roman"/>
          <w:szCs w:val="24"/>
        </w:rPr>
        <w:t>/</w:t>
      </w:r>
      <w:r w:rsidRPr="00687D17">
        <w:rPr>
          <w:rFonts w:cs="Times New Roman"/>
          <w:spacing w:val="-26"/>
          <w:szCs w:val="24"/>
        </w:rPr>
        <w:t xml:space="preserve"> </w:t>
      </w:r>
      <w:r w:rsidRPr="00687D17">
        <w:rPr>
          <w:rFonts w:cs="Times New Roman"/>
          <w:spacing w:val="-5"/>
          <w:szCs w:val="24"/>
        </w:rPr>
        <w:t xml:space="preserve">67,8 </w:t>
      </w:r>
      <w:r w:rsidRPr="00687D17">
        <w:rPr>
          <w:rFonts w:cs="Times New Roman"/>
          <w:szCs w:val="24"/>
        </w:rPr>
        <w:t>°C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(50/30 °C) </w:t>
      </w:r>
      <w:proofErr w:type="gramStart"/>
      <w:r w:rsidRPr="00687D17">
        <w:rPr>
          <w:rFonts w:cs="Times New Roman"/>
          <w:szCs w:val="24"/>
        </w:rPr>
        <w:t>Температура димни газове (мин.</w:t>
      </w:r>
      <w:proofErr w:type="gramEnd"/>
      <w:r w:rsidRPr="00687D17">
        <w:rPr>
          <w:rFonts w:cs="Times New Roman"/>
          <w:szCs w:val="24"/>
        </w:rPr>
        <w:t xml:space="preserve"> / </w:t>
      </w:r>
      <w:proofErr w:type="gramStart"/>
      <w:r w:rsidRPr="00687D17">
        <w:rPr>
          <w:rFonts w:cs="Times New Roman"/>
          <w:szCs w:val="24"/>
        </w:rPr>
        <w:t>макс</w:t>
      </w:r>
      <w:proofErr w:type="gramEnd"/>
      <w:r w:rsidRPr="00687D17">
        <w:rPr>
          <w:rFonts w:cs="Times New Roman"/>
          <w:szCs w:val="24"/>
        </w:rPr>
        <w:t>.) - 31</w:t>
      </w:r>
      <w:proofErr w:type="gramStart"/>
      <w:r w:rsidRPr="00687D17">
        <w:rPr>
          <w:rFonts w:cs="Times New Roman"/>
          <w:szCs w:val="24"/>
        </w:rPr>
        <w:t>,2</w:t>
      </w:r>
      <w:proofErr w:type="gramEnd"/>
      <w:r w:rsidRPr="00687D17">
        <w:rPr>
          <w:rFonts w:cs="Times New Roman"/>
          <w:spacing w:val="-31"/>
          <w:szCs w:val="24"/>
        </w:rPr>
        <w:t xml:space="preserve"> </w:t>
      </w:r>
      <w:r w:rsidRPr="00687D17">
        <w:rPr>
          <w:rFonts w:cs="Times New Roman"/>
          <w:szCs w:val="24"/>
        </w:rPr>
        <w:t>/</w:t>
      </w:r>
      <w:r w:rsidRPr="00687D17">
        <w:rPr>
          <w:rFonts w:cs="Times New Roman"/>
          <w:spacing w:val="-31"/>
          <w:szCs w:val="24"/>
        </w:rPr>
        <w:t xml:space="preserve"> </w:t>
      </w:r>
      <w:r w:rsidRPr="00687D17">
        <w:rPr>
          <w:rFonts w:cs="Times New Roman"/>
          <w:szCs w:val="24"/>
        </w:rPr>
        <w:t>50,2 °C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Дебит димни газове (60/80°C - Qn) Номинален/Mинимален - 48</w:t>
      </w:r>
      <w:proofErr w:type="gramStart"/>
      <w:r w:rsidRPr="00687D17">
        <w:rPr>
          <w:rFonts w:cs="Times New Roman"/>
          <w:szCs w:val="24"/>
        </w:rPr>
        <w:t>,29</w:t>
      </w:r>
      <w:proofErr w:type="gramEnd"/>
      <w:r w:rsidRPr="00687D17">
        <w:rPr>
          <w:rFonts w:cs="Times New Roman"/>
          <w:spacing w:val="-25"/>
          <w:szCs w:val="24"/>
        </w:rPr>
        <w:t xml:space="preserve"> </w:t>
      </w:r>
      <w:r w:rsidRPr="00687D17">
        <w:rPr>
          <w:rFonts w:cs="Times New Roman"/>
          <w:szCs w:val="24"/>
        </w:rPr>
        <w:t>/</w:t>
      </w:r>
      <w:r w:rsidRPr="00687D17">
        <w:rPr>
          <w:rFonts w:cs="Times New Roman"/>
          <w:spacing w:val="-25"/>
          <w:szCs w:val="24"/>
        </w:rPr>
        <w:t xml:space="preserve"> </w:t>
      </w:r>
      <w:r w:rsidRPr="00687D17">
        <w:rPr>
          <w:rFonts w:cs="Times New Roman"/>
          <w:spacing w:val="-5"/>
          <w:szCs w:val="24"/>
        </w:rPr>
        <w:t xml:space="preserve">7,47 </w:t>
      </w:r>
      <w:r w:rsidRPr="00687D17">
        <w:rPr>
          <w:rFonts w:cs="Times New Roman"/>
          <w:w w:val="105"/>
          <w:szCs w:val="24"/>
        </w:rPr>
        <w:t>g/s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Диаметър на тръбопроводите за отоплителната инсталация – 1 1/2";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Диаметър на тръбопровода за газ – 1";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Ел. Захранване - 230 V АС, 50 Hz, </w:t>
      </w:r>
    </w:p>
    <w:p w:rsidR="00687D17" w:rsidRPr="00687D17" w:rsidRDefault="00687D17" w:rsidP="00687D17">
      <w:pPr>
        <w:pStyle w:val="A-2"/>
        <w:keepLines w:val="0"/>
        <w:numPr>
          <w:ilvl w:val="0"/>
          <w:numId w:val="6"/>
        </w:numPr>
        <w:spacing w:before="0" w:after="0" w:line="276" w:lineRule="auto"/>
        <w:rPr>
          <w:szCs w:val="24"/>
          <w:lang w:val="bg-BG"/>
        </w:rPr>
      </w:pPr>
      <w:r w:rsidRPr="00687D17">
        <w:rPr>
          <w:szCs w:val="24"/>
          <w:lang w:val="bg-BG"/>
        </w:rPr>
        <w:t>Димоотвеждане и вентилация</w:t>
      </w:r>
    </w:p>
    <w:p w:rsidR="00687D17" w:rsidRPr="00687D17" w:rsidRDefault="00687D17" w:rsidP="00687D17">
      <w:pPr>
        <w:pStyle w:val="A-3"/>
        <w:keepNext w:val="0"/>
        <w:tabs>
          <w:tab w:val="left" w:pos="851"/>
        </w:tabs>
        <w:spacing w:before="0" w:after="0" w:line="276" w:lineRule="auto"/>
        <w:rPr>
          <w:szCs w:val="24"/>
          <w:lang w:val="ru-RU"/>
        </w:rPr>
      </w:pPr>
      <w:r w:rsidRPr="00687D17">
        <w:rPr>
          <w:szCs w:val="24"/>
          <w:lang w:val="ru-RU"/>
        </w:rPr>
        <w:t xml:space="preserve">Отвеждането на  продуктите на горене от газовия водоподгревател става посредством </w:t>
      </w:r>
      <w:proofErr w:type="gramStart"/>
      <w:r w:rsidRPr="00687D17">
        <w:rPr>
          <w:szCs w:val="24"/>
          <w:lang w:val="ru-RU"/>
        </w:rPr>
        <w:t>коаксиален</w:t>
      </w:r>
      <w:proofErr w:type="gramEnd"/>
      <w:r w:rsidRPr="00687D17">
        <w:rPr>
          <w:szCs w:val="24"/>
          <w:lang w:val="ru-RU"/>
        </w:rPr>
        <w:t xml:space="preserve"> димоотвод, изведен през външна стена. 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lastRenderedPageBreak/>
        <w:t xml:space="preserve">Газовите </w:t>
      </w:r>
      <w:proofErr w:type="gramStart"/>
      <w:r w:rsidRPr="00687D17">
        <w:rPr>
          <w:rFonts w:cs="Times New Roman"/>
          <w:szCs w:val="24"/>
        </w:rPr>
        <w:t>водоподгреватели  са</w:t>
      </w:r>
      <w:proofErr w:type="gramEnd"/>
      <w:r w:rsidRPr="00687D17">
        <w:rPr>
          <w:rFonts w:cs="Times New Roman"/>
          <w:szCs w:val="24"/>
        </w:rPr>
        <w:t xml:space="preserve"> газови уреди тип С - с изолирана от помещението горивна камера. Захранването им с въздух за горене и изхвърлянето на изгорелите газове става </w:t>
      </w:r>
      <w:proofErr w:type="gramStart"/>
      <w:r w:rsidRPr="00687D17">
        <w:rPr>
          <w:rFonts w:cs="Times New Roman"/>
          <w:szCs w:val="24"/>
        </w:rPr>
        <w:t>през  коаксиален</w:t>
      </w:r>
      <w:proofErr w:type="gramEnd"/>
      <w:r w:rsidRPr="00687D17">
        <w:rPr>
          <w:rFonts w:cs="Times New Roman"/>
          <w:szCs w:val="24"/>
        </w:rPr>
        <w:t xml:space="preserve"> димоотвод Ф 150/100 mm, изведен в околното пространство през стена.</w:t>
      </w:r>
    </w:p>
    <w:p w:rsidR="008829AF" w:rsidRDefault="008829AF" w:rsidP="00687D17">
      <w:pPr>
        <w:pStyle w:val="A-2"/>
        <w:keepNext w:val="0"/>
        <w:keepLines w:val="0"/>
        <w:tabs>
          <w:tab w:val="left" w:pos="851"/>
        </w:tabs>
        <w:spacing w:before="0" w:after="0" w:line="276" w:lineRule="auto"/>
        <w:ind w:left="142"/>
        <w:rPr>
          <w:caps/>
          <w:szCs w:val="24"/>
          <w:lang w:val="bg-BG"/>
        </w:rPr>
      </w:pPr>
    </w:p>
    <w:p w:rsidR="00687D17" w:rsidRDefault="00687D17" w:rsidP="00687D17">
      <w:pPr>
        <w:pStyle w:val="A-2"/>
        <w:keepNext w:val="0"/>
        <w:keepLines w:val="0"/>
        <w:tabs>
          <w:tab w:val="left" w:pos="851"/>
        </w:tabs>
        <w:spacing w:before="0" w:after="0" w:line="276" w:lineRule="auto"/>
        <w:ind w:left="142"/>
        <w:rPr>
          <w:caps/>
          <w:szCs w:val="24"/>
          <w:lang w:val="bg-BG"/>
        </w:rPr>
      </w:pPr>
      <w:r w:rsidRPr="00687D17">
        <w:rPr>
          <w:caps/>
          <w:szCs w:val="24"/>
          <w:lang w:val="bg-BG"/>
        </w:rPr>
        <w:t>5. ОПИСАНИЕ НА ГАЗИФИКАЦИЯТА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Максималната консумация на уредите е </w:t>
      </w:r>
      <w:r w:rsidRPr="00687D17">
        <w:rPr>
          <w:rFonts w:cs="Times New Roman"/>
          <w:i/>
          <w:szCs w:val="24"/>
        </w:rPr>
        <w:t>q</w:t>
      </w:r>
      <w:r w:rsidRPr="00687D17">
        <w:rPr>
          <w:rFonts w:cs="Times New Roman"/>
          <w:i/>
          <w:szCs w:val="24"/>
          <w:vertAlign w:val="subscript"/>
        </w:rPr>
        <w:t>V</w:t>
      </w:r>
      <w:r w:rsidRPr="00687D17">
        <w:rPr>
          <w:rFonts w:cs="Times New Roman"/>
          <w:szCs w:val="24"/>
        </w:rPr>
        <w:t> </w:t>
      </w:r>
      <w:r w:rsidRPr="00687D17">
        <w:rPr>
          <w:rFonts w:cs="Times New Roman"/>
          <w:szCs w:val="24"/>
          <w:vertAlign w:val="subscript"/>
        </w:rPr>
        <w:t>(20) </w:t>
      </w:r>
      <w:r w:rsidRPr="00687D17">
        <w:rPr>
          <w:rFonts w:cs="Times New Roman"/>
          <w:szCs w:val="24"/>
        </w:rPr>
        <w:t>=45 m</w:t>
      </w:r>
      <w:r w:rsidRPr="00687D17">
        <w:rPr>
          <w:rFonts w:cs="Times New Roman"/>
          <w:szCs w:val="24"/>
          <w:vertAlign w:val="superscript"/>
        </w:rPr>
        <w:t>3</w:t>
      </w:r>
      <w:r w:rsidRPr="00687D17">
        <w:rPr>
          <w:rFonts w:cs="Times New Roman"/>
          <w:szCs w:val="24"/>
        </w:rPr>
        <w:t>/h при p</w:t>
      </w:r>
      <w:r w:rsidRPr="00687D17">
        <w:rPr>
          <w:rFonts w:cs="Times New Roman"/>
          <w:szCs w:val="24"/>
          <w:vertAlign w:val="subscript"/>
          <w:lang w:val="be-BY"/>
        </w:rPr>
        <w:t>раб</w:t>
      </w:r>
      <w:r w:rsidRPr="00687D17">
        <w:rPr>
          <w:rFonts w:cs="Times New Roman"/>
          <w:szCs w:val="24"/>
          <w:lang w:val="be-BY"/>
        </w:rPr>
        <w:t> = 20 </w:t>
      </w:r>
      <w:r w:rsidRPr="00687D17">
        <w:rPr>
          <w:rFonts w:cs="Times New Roman"/>
          <w:szCs w:val="24"/>
        </w:rPr>
        <w:t>mbar.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 На югоизточната грани</w:t>
      </w:r>
      <w:r w:rsidR="00987F22">
        <w:rPr>
          <w:rFonts w:cs="Times New Roman"/>
          <w:szCs w:val="24"/>
        </w:rPr>
        <w:t>ца на имота се монтира ГР</w:t>
      </w:r>
      <w:r w:rsidR="00987F22">
        <w:rPr>
          <w:rFonts w:cs="Times New Roman"/>
          <w:szCs w:val="24"/>
          <w:lang w:val="bg-BG"/>
        </w:rPr>
        <w:t>П</w:t>
      </w:r>
      <w:r w:rsidRPr="00687D17">
        <w:rPr>
          <w:rFonts w:cs="Times New Roman"/>
          <w:szCs w:val="24"/>
        </w:rPr>
        <w:t xml:space="preserve"> по друг проект с изходящо налягане 0.5 </w:t>
      </w:r>
      <w:proofErr w:type="gramStart"/>
      <w:r w:rsidRPr="00687D17">
        <w:rPr>
          <w:rFonts w:cs="Times New Roman"/>
          <w:szCs w:val="24"/>
        </w:rPr>
        <w:t>Bar</w:t>
      </w:r>
      <w:proofErr w:type="gramEnd"/>
      <w:r w:rsidRPr="00687D17">
        <w:rPr>
          <w:rFonts w:cs="Times New Roman"/>
          <w:szCs w:val="24"/>
        </w:rPr>
        <w:t xml:space="preserve"> за консумация 45m3/h – доставка от газоразпределителното дружество. </w:t>
      </w:r>
      <w:proofErr w:type="gramStart"/>
      <w:r w:rsidRPr="00687D17">
        <w:rPr>
          <w:rFonts w:cs="Times New Roman"/>
          <w:szCs w:val="24"/>
        </w:rPr>
        <w:t>След таблото, газопровода слиза подземно, като участъка се изпълнява с полиетиленови тръби PEHD от PE100, SDR11, ф63х5.8.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Подземния участък се изпълнява по типови чертежи за преминаване под зелени площи и траншея леко движение.</w:t>
      </w:r>
      <w:proofErr w:type="gramEnd"/>
      <w:r w:rsidRPr="00687D17">
        <w:rPr>
          <w:rFonts w:cs="Times New Roman"/>
          <w:szCs w:val="24"/>
          <w:lang w:val="ru-RU"/>
        </w:rPr>
        <w:t xml:space="preserve"> Да се спазват минималните радиуси на огъване на </w:t>
      </w:r>
      <w:r w:rsidRPr="009B67ED">
        <w:rPr>
          <w:rFonts w:cs="Times New Roman"/>
          <w:szCs w:val="24"/>
          <w:lang w:val="ru-RU"/>
        </w:rPr>
        <w:t xml:space="preserve">полиетиленовите тръби според производствените изисквания. </w:t>
      </w:r>
      <w:proofErr w:type="gramStart"/>
      <w:r w:rsidRPr="009B67ED">
        <w:rPr>
          <w:rFonts w:cs="Times New Roman"/>
          <w:szCs w:val="24"/>
        </w:rPr>
        <w:t xml:space="preserve">Площадковия газопровод е с дължина </w:t>
      </w:r>
      <w:r w:rsidR="009B67ED" w:rsidRPr="009B67ED">
        <w:rPr>
          <w:rFonts w:cs="Times New Roman"/>
          <w:szCs w:val="24"/>
          <w:lang w:val="bg-BG"/>
        </w:rPr>
        <w:t xml:space="preserve">на траето </w:t>
      </w:r>
      <w:r w:rsidRPr="009B67ED">
        <w:rPr>
          <w:rFonts w:cs="Times New Roman"/>
          <w:szCs w:val="24"/>
        </w:rPr>
        <w:t>2</w:t>
      </w:r>
      <w:r w:rsidR="009B67ED" w:rsidRPr="009B67ED">
        <w:rPr>
          <w:rFonts w:cs="Times New Roman"/>
          <w:szCs w:val="24"/>
        </w:rPr>
        <w:t>19</w:t>
      </w:r>
      <w:r w:rsidRPr="009B67ED">
        <w:rPr>
          <w:rFonts w:cs="Times New Roman"/>
          <w:szCs w:val="24"/>
        </w:rPr>
        <w:t>м.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r w:rsidRPr="00687D17">
        <w:rPr>
          <w:rFonts w:cs="Times New Roman"/>
          <w:szCs w:val="24"/>
          <w:lang w:val="ru-RU"/>
        </w:rPr>
        <w:t xml:space="preserve">      Газопроводът  достига до </w:t>
      </w:r>
      <w:r w:rsidRPr="00687D17">
        <w:rPr>
          <w:rFonts w:cs="Times New Roman"/>
          <w:szCs w:val="24"/>
        </w:rPr>
        <w:t xml:space="preserve">Табло регулаторно отсекателно, след което влиза в техническо помещение и захранва последователно 5 бр. газови котли. </w:t>
      </w:r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      В </w:t>
      </w:r>
      <w:r>
        <w:rPr>
          <w:rFonts w:cs="Times New Roman"/>
          <w:szCs w:val="24"/>
          <w:lang w:val="bg-BG"/>
        </w:rPr>
        <w:t>Т</w:t>
      </w:r>
      <w:r w:rsidRPr="00687D17">
        <w:rPr>
          <w:rFonts w:cs="Times New Roman"/>
          <w:szCs w:val="24"/>
        </w:rPr>
        <w:t xml:space="preserve">абло </w:t>
      </w:r>
      <w:r>
        <w:rPr>
          <w:rFonts w:cs="Times New Roman"/>
          <w:szCs w:val="24"/>
          <w:lang w:val="bg-BG"/>
        </w:rPr>
        <w:t>регулаторно-</w:t>
      </w:r>
      <w:r w:rsidRPr="00687D17">
        <w:rPr>
          <w:rFonts w:cs="Times New Roman"/>
          <w:szCs w:val="24"/>
        </w:rPr>
        <w:t xml:space="preserve">отсекателно са монтирани сферичен кран, регулатор за газ 0.5-0.02 Bar с </w:t>
      </w:r>
      <w:r>
        <w:rPr>
          <w:rFonts w:cs="Times New Roman"/>
          <w:szCs w:val="24"/>
          <w:lang w:val="bg-BG"/>
        </w:rPr>
        <w:t xml:space="preserve">вградени филтър и </w:t>
      </w:r>
      <w:r w:rsidRPr="00687D17">
        <w:rPr>
          <w:rFonts w:cs="Times New Roman"/>
          <w:szCs w:val="24"/>
        </w:rPr>
        <w:t>отсекател по min и max нал</w:t>
      </w:r>
      <w:r>
        <w:rPr>
          <w:rFonts w:cs="Times New Roman"/>
          <w:szCs w:val="24"/>
          <w:lang w:val="bg-BG"/>
        </w:rPr>
        <w:t xml:space="preserve">ягане, </w:t>
      </w:r>
      <w:r w:rsidRPr="00687D17">
        <w:rPr>
          <w:rFonts w:cs="Times New Roman"/>
          <w:szCs w:val="24"/>
        </w:rPr>
        <w:t xml:space="preserve">и магнетвентил нормално затворен, с ръчно възстановяване, спиращ притока на газ при наличие на пропуск на газ. </w:t>
      </w:r>
    </w:p>
    <w:p w:rsidR="00687D17" w:rsidRDefault="00687D17" w:rsidP="00687D17">
      <w:pPr>
        <w:tabs>
          <w:tab w:val="left" w:pos="709"/>
        </w:tabs>
        <w:rPr>
          <w:rFonts w:cs="Times New Roman"/>
          <w:szCs w:val="24"/>
          <w:lang w:val="bg-BG"/>
        </w:rPr>
      </w:pPr>
      <w:r w:rsidRPr="00687D17">
        <w:rPr>
          <w:rFonts w:cs="Times New Roman"/>
          <w:szCs w:val="24"/>
        </w:rPr>
        <w:t xml:space="preserve">      След таблото</w:t>
      </w:r>
      <w:r w:rsidR="00ED28D1">
        <w:rPr>
          <w:rFonts w:cs="Times New Roman"/>
          <w:szCs w:val="24"/>
          <w:lang w:val="bg-BG"/>
        </w:rPr>
        <w:t>,</w:t>
      </w:r>
      <w:r w:rsidRPr="00687D1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bg-BG"/>
        </w:rPr>
        <w:t>газопроводът</w:t>
      </w:r>
      <w:r w:rsidRPr="00687D17">
        <w:rPr>
          <w:rFonts w:cs="Times New Roman"/>
          <w:szCs w:val="24"/>
        </w:rPr>
        <w:t xml:space="preserve"> продължава със стоманена тръба ф63.3х5.8, влиза в помещение </w:t>
      </w:r>
      <w:proofErr w:type="gramStart"/>
      <w:r w:rsidRPr="00687D17">
        <w:rPr>
          <w:rFonts w:cs="Times New Roman"/>
          <w:szCs w:val="24"/>
        </w:rPr>
        <w:t>и  захранва</w:t>
      </w:r>
      <w:proofErr w:type="gramEnd"/>
      <w:r w:rsidRPr="00687D17">
        <w:rPr>
          <w:rFonts w:cs="Times New Roman"/>
          <w:szCs w:val="24"/>
        </w:rPr>
        <w:t xml:space="preserve"> газовата линия към котлите. Пред всеки уред има монтиран кранов възел, състоящ се от сферичен кран, </w:t>
      </w:r>
      <w:proofErr w:type="gramStart"/>
      <w:r w:rsidRPr="00687D17">
        <w:rPr>
          <w:rFonts w:cs="Times New Roman"/>
          <w:szCs w:val="24"/>
        </w:rPr>
        <w:t>диелектрична  и</w:t>
      </w:r>
      <w:proofErr w:type="gramEnd"/>
      <w:r w:rsidRPr="00687D17">
        <w:rPr>
          <w:rFonts w:cs="Times New Roman"/>
          <w:szCs w:val="24"/>
        </w:rPr>
        <w:t xml:space="preserve"> флексебълна връзка. </w:t>
      </w:r>
      <w:proofErr w:type="gramStart"/>
      <w:r w:rsidRPr="00687D17">
        <w:rPr>
          <w:rFonts w:cs="Times New Roman"/>
          <w:szCs w:val="24"/>
        </w:rPr>
        <w:t>Продухването на газопровода се извършва посредством пилотна горелка, която се монтира на линията преди уредите.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Пресичане на други проводи се извършва по чертеж ВА-А-07.</w:t>
      </w:r>
      <w:proofErr w:type="gramEnd"/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Преминаването през външни и вътрешни стени се извършва по чертеж ВА-В-02.</w:t>
      </w:r>
      <w:proofErr w:type="gramEnd"/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Укрепването на газопровода по тухлена стена се извършва по чертеж ВА-Г-01.</w:t>
      </w:r>
      <w:proofErr w:type="gramEnd"/>
    </w:p>
    <w:p w:rsidR="00687D17" w:rsidRPr="00687D17" w:rsidRDefault="00687D17" w:rsidP="00687D17">
      <w:pPr>
        <w:rPr>
          <w:rFonts w:cs="Times New Roman"/>
          <w:szCs w:val="24"/>
          <w:highlight w:val="yellow"/>
        </w:rPr>
      </w:pPr>
      <w:r w:rsidRPr="00687D17">
        <w:rPr>
          <w:rFonts w:cs="Times New Roman"/>
          <w:szCs w:val="24"/>
        </w:rPr>
        <w:t xml:space="preserve">Напречен разрез на </w:t>
      </w:r>
      <w:proofErr w:type="gramStart"/>
      <w:r w:rsidRPr="00687D17">
        <w:rPr>
          <w:rFonts w:cs="Times New Roman"/>
          <w:szCs w:val="24"/>
        </w:rPr>
        <w:t>траншея  под</w:t>
      </w:r>
      <w:proofErr w:type="gramEnd"/>
      <w:r w:rsidRPr="00687D17">
        <w:rPr>
          <w:rFonts w:cs="Times New Roman"/>
          <w:szCs w:val="24"/>
        </w:rPr>
        <w:t xml:space="preserve"> зелени площи  е показана на   чертеж ВА-А-01.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Излизане от терен газопровод PE-HD се извършва по чертеж: ВА-В-08. </w:t>
      </w:r>
    </w:p>
    <w:p w:rsidR="00687D17" w:rsidRDefault="00687D17" w:rsidP="00687D17">
      <w:pPr>
        <w:rPr>
          <w:rFonts w:cs="Times New Roman"/>
          <w:szCs w:val="24"/>
          <w:lang w:val="bg-BG"/>
        </w:rPr>
      </w:pPr>
      <w:r w:rsidRPr="00687D17">
        <w:rPr>
          <w:rFonts w:cs="Times New Roman"/>
          <w:szCs w:val="24"/>
        </w:rPr>
        <w:t xml:space="preserve">Напречен разрез на </w:t>
      </w:r>
      <w:proofErr w:type="gramStart"/>
      <w:r w:rsidRPr="00687D17">
        <w:rPr>
          <w:rFonts w:cs="Times New Roman"/>
          <w:szCs w:val="24"/>
        </w:rPr>
        <w:t>траншея  за</w:t>
      </w:r>
      <w:proofErr w:type="gramEnd"/>
      <w:r w:rsidRPr="00687D17">
        <w:rPr>
          <w:rFonts w:cs="Times New Roman"/>
          <w:szCs w:val="24"/>
        </w:rPr>
        <w:t xml:space="preserve"> леко движение  е показана на   чертеж ВА-Б-04.</w:t>
      </w:r>
    </w:p>
    <w:p w:rsidR="008829AF" w:rsidRDefault="008829AF" w:rsidP="00687D17">
      <w:pPr>
        <w:tabs>
          <w:tab w:val="left" w:pos="709"/>
        </w:tabs>
        <w:ind w:firstLine="567"/>
        <w:rPr>
          <w:rFonts w:cs="Times New Roman"/>
          <w:szCs w:val="24"/>
          <w:lang w:val="bg-BG"/>
        </w:rPr>
      </w:pP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  <w:lang w:val="ru-RU"/>
        </w:rPr>
      </w:pPr>
      <w:r w:rsidRPr="000B0655">
        <w:rPr>
          <w:rFonts w:cs="Times New Roman"/>
          <w:szCs w:val="24"/>
        </w:rPr>
        <w:t xml:space="preserve">Изборът на диаметрите на тръбите е направен така, че загубата на налягане от линейни и местни съпротивления в най – неблагоприятната точка на инсталацията, да не бъде повече от </w:t>
      </w:r>
      <w:r w:rsidRPr="000B0655">
        <w:rPr>
          <w:rFonts w:cs="Times New Roman"/>
          <w:szCs w:val="24"/>
          <w:lang w:val="ru-RU"/>
        </w:rPr>
        <w:t>1</w:t>
      </w:r>
      <w:r w:rsidR="000B0655" w:rsidRPr="000B0655">
        <w:rPr>
          <w:rFonts w:cs="Times New Roman"/>
          <w:szCs w:val="24"/>
          <w:lang w:val="be-BY"/>
        </w:rPr>
        <w:t>5</w:t>
      </w:r>
      <w:r w:rsidRPr="000B0655">
        <w:rPr>
          <w:rFonts w:cs="Times New Roman"/>
          <w:szCs w:val="24"/>
        </w:rPr>
        <w:t xml:space="preserve"> </w:t>
      </w:r>
      <w:proofErr w:type="gramStart"/>
      <w:r w:rsidRPr="000B0655">
        <w:rPr>
          <w:rFonts w:cs="Times New Roman"/>
          <w:szCs w:val="24"/>
        </w:rPr>
        <w:t>mbar(</w:t>
      </w:r>
      <w:proofErr w:type="gramEnd"/>
      <w:r w:rsidRPr="000B0655">
        <w:rPr>
          <w:rFonts w:cs="Times New Roman"/>
          <w:szCs w:val="24"/>
        </w:rPr>
        <w:t>при p</w:t>
      </w:r>
      <w:r w:rsidRPr="000B0655">
        <w:rPr>
          <w:rFonts w:cs="Times New Roman"/>
          <w:szCs w:val="24"/>
          <w:lang w:val="be-BY"/>
        </w:rPr>
        <w:t> = </w:t>
      </w:r>
      <w:r w:rsidR="000B0655" w:rsidRPr="000B0655">
        <w:rPr>
          <w:rFonts w:cs="Times New Roman"/>
          <w:szCs w:val="24"/>
          <w:lang w:val="be-BY"/>
        </w:rPr>
        <w:t>500</w:t>
      </w:r>
      <w:r w:rsidRPr="000B0655">
        <w:rPr>
          <w:rFonts w:cs="Times New Roman"/>
          <w:szCs w:val="24"/>
          <w:lang w:val="be-BY"/>
        </w:rPr>
        <w:t> </w:t>
      </w:r>
      <w:r w:rsidRPr="000B0655">
        <w:rPr>
          <w:rFonts w:cs="Times New Roman"/>
          <w:szCs w:val="24"/>
        </w:rPr>
        <w:t>mbar)</w:t>
      </w:r>
      <w:r w:rsidRPr="000B0655">
        <w:rPr>
          <w:rFonts w:cs="Times New Roman"/>
          <w:szCs w:val="24"/>
          <w:lang w:val="ru-RU"/>
        </w:rPr>
        <w:t>,</w:t>
      </w:r>
      <w:r w:rsidRPr="000B0655">
        <w:rPr>
          <w:rFonts w:cs="Times New Roman"/>
          <w:szCs w:val="24"/>
        </w:rPr>
        <w:t xml:space="preserve">  а скоростта на газа да не надвишава </w:t>
      </w:r>
      <w:r w:rsidRPr="000B0655">
        <w:rPr>
          <w:rFonts w:cs="Times New Roman"/>
          <w:szCs w:val="24"/>
          <w:lang w:val="ru-RU"/>
        </w:rPr>
        <w:t>7</w:t>
      </w:r>
      <w:r w:rsidRPr="000B0655">
        <w:rPr>
          <w:rFonts w:cs="Times New Roman"/>
          <w:szCs w:val="24"/>
        </w:rPr>
        <w:t xml:space="preserve"> m/s.</w:t>
      </w:r>
    </w:p>
    <w:p w:rsidR="00687D17" w:rsidRPr="00687D17" w:rsidRDefault="00687D17" w:rsidP="00687D17">
      <w:pPr>
        <w:pStyle w:val="5"/>
        <w:numPr>
          <w:ilvl w:val="4"/>
          <w:numId w:val="0"/>
        </w:numPr>
        <w:tabs>
          <w:tab w:val="clear" w:pos="851"/>
          <w:tab w:val="num" w:pos="1008"/>
        </w:tabs>
        <w:spacing w:line="276" w:lineRule="auto"/>
        <w:ind w:left="1008" w:hanging="1008"/>
        <w:rPr>
          <w:rFonts w:ascii="Times New Roman" w:hAnsi="Times New Roman"/>
          <w:i/>
          <w:sz w:val="24"/>
          <w:szCs w:val="24"/>
          <w:u w:val="single"/>
        </w:rPr>
      </w:pPr>
      <w:r w:rsidRPr="00687D17">
        <w:rPr>
          <w:rFonts w:ascii="Times New Roman" w:hAnsi="Times New Roman"/>
          <w:i/>
          <w:sz w:val="24"/>
          <w:szCs w:val="24"/>
          <w:u w:val="single"/>
        </w:rPr>
        <w:t>Изчисление на пропускателната способност на газопровода на база на допустимия пад на налягане се извършва по следната формула: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position w:val="-24"/>
          <w:szCs w:val="24"/>
        </w:rPr>
        <w:object w:dxaOrig="33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3pt;height:32.65pt" o:ole="">
            <v:imagedata r:id="rId12" o:title=""/>
          </v:shape>
          <o:OLEObject Type="Embed" ProgID="Equation.3" ShapeID="_x0000_i1025" DrawAspect="Content" ObjectID="_1613578698" r:id="rId13"/>
        </w:objec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където</w:t>
      </w:r>
      <w:proofErr w:type="gramEnd"/>
      <w:r w:rsidRPr="00687D17">
        <w:rPr>
          <w:rFonts w:ascii="Times New Roman" w:hAnsi="Times New Roman"/>
          <w:szCs w:val="24"/>
        </w:rPr>
        <w:t>: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P</w:t>
      </w:r>
      <w:r w:rsidRPr="00687D17">
        <w:rPr>
          <w:rFonts w:ascii="Times New Roman" w:hAnsi="Times New Roman"/>
          <w:szCs w:val="24"/>
          <w:vertAlign w:val="subscript"/>
        </w:rPr>
        <w:t>н</w:t>
      </w:r>
      <w:r w:rsidRPr="00687D17">
        <w:rPr>
          <w:rFonts w:ascii="Times New Roman" w:hAnsi="Times New Roman"/>
          <w:szCs w:val="24"/>
        </w:rPr>
        <w:t>-налягане на газа в началото на газопровода, bar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P</w:t>
      </w:r>
      <w:r w:rsidRPr="00687D17">
        <w:rPr>
          <w:rFonts w:ascii="Times New Roman" w:hAnsi="Times New Roman"/>
          <w:szCs w:val="24"/>
          <w:vertAlign w:val="subscript"/>
        </w:rPr>
        <w:t>k</w:t>
      </w:r>
      <w:r w:rsidRPr="00687D17">
        <w:rPr>
          <w:rFonts w:ascii="Times New Roman" w:hAnsi="Times New Roman"/>
          <w:szCs w:val="24"/>
        </w:rPr>
        <w:t>-налягане на газа в края на газопровода, bar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sym w:font="Symbol" w:char="F06C"/>
      </w:r>
      <w:r w:rsidRPr="00687D17">
        <w:rPr>
          <w:rFonts w:ascii="Times New Roman" w:hAnsi="Times New Roman"/>
          <w:szCs w:val="24"/>
        </w:rPr>
        <w:t xml:space="preserve">-коефициент на </w:t>
      </w:r>
      <w:proofErr w:type="gramStart"/>
      <w:r w:rsidRPr="00687D17">
        <w:rPr>
          <w:rFonts w:ascii="Times New Roman" w:hAnsi="Times New Roman"/>
          <w:szCs w:val="24"/>
        </w:rPr>
        <w:t>триене(</w:t>
      </w:r>
      <w:proofErr w:type="gramEnd"/>
      <w:r w:rsidRPr="00687D17">
        <w:rPr>
          <w:rFonts w:ascii="Times New Roman" w:hAnsi="Times New Roman"/>
          <w:szCs w:val="24"/>
        </w:rPr>
        <w:sym w:font="Symbol" w:char="F06C"/>
      </w:r>
      <w:r w:rsidRPr="00687D17">
        <w:rPr>
          <w:rFonts w:ascii="Times New Roman" w:hAnsi="Times New Roman"/>
          <w:szCs w:val="24"/>
        </w:rPr>
        <w:t>=0.012</w:t>
      </w:r>
      <w:r w:rsidRPr="00687D17">
        <w:rPr>
          <w:rFonts w:ascii="Times New Roman" w:hAnsi="Times New Roman"/>
          <w:szCs w:val="24"/>
        </w:rPr>
        <w:sym w:font="Symbol" w:char="F0B8"/>
      </w:r>
      <w:r w:rsidRPr="00687D17">
        <w:rPr>
          <w:rFonts w:ascii="Times New Roman" w:hAnsi="Times New Roman"/>
          <w:szCs w:val="24"/>
        </w:rPr>
        <w:t>0.018)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Q</w:t>
      </w:r>
      <w:r w:rsidRPr="00687D17">
        <w:rPr>
          <w:rFonts w:ascii="Times New Roman" w:hAnsi="Times New Roman"/>
          <w:szCs w:val="24"/>
          <w:vertAlign w:val="subscript"/>
        </w:rPr>
        <w:t>0</w:t>
      </w:r>
      <w:r w:rsidRPr="00687D17">
        <w:rPr>
          <w:rFonts w:ascii="Times New Roman" w:hAnsi="Times New Roman"/>
          <w:szCs w:val="24"/>
        </w:rPr>
        <w:t>-дебит на газа през тръбния участък-m</w:t>
      </w:r>
      <w:r w:rsidRPr="00687D17">
        <w:rPr>
          <w:rFonts w:ascii="Times New Roman" w:hAnsi="Times New Roman"/>
          <w:szCs w:val="24"/>
          <w:vertAlign w:val="superscript"/>
        </w:rPr>
        <w:t>3</w:t>
      </w:r>
      <w:r w:rsidRPr="00687D17">
        <w:rPr>
          <w:rFonts w:ascii="Times New Roman" w:hAnsi="Times New Roman"/>
          <w:szCs w:val="24"/>
        </w:rPr>
        <w:t>/h;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  <w:lang w:val="ru-RU"/>
        </w:rPr>
      </w:pPr>
      <w:proofErr w:type="gramStart"/>
      <w:r w:rsidRPr="00687D17">
        <w:rPr>
          <w:rFonts w:ascii="Times New Roman" w:hAnsi="Times New Roman"/>
          <w:szCs w:val="24"/>
        </w:rPr>
        <w:t>d-вътрешен</w:t>
      </w:r>
      <w:proofErr w:type="gramEnd"/>
      <w:r w:rsidRPr="00687D17">
        <w:rPr>
          <w:rFonts w:ascii="Times New Roman" w:hAnsi="Times New Roman"/>
          <w:szCs w:val="24"/>
        </w:rPr>
        <w:t xml:space="preserve"> диаметър на газопровода, см;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sym w:font="Symbol" w:char="F072"/>
      </w:r>
      <w:r w:rsidRPr="00687D17">
        <w:rPr>
          <w:rFonts w:ascii="Times New Roman" w:hAnsi="Times New Roman"/>
          <w:szCs w:val="24"/>
          <w:vertAlign w:val="subscript"/>
        </w:rPr>
        <w:t>0</w:t>
      </w:r>
      <w:r w:rsidRPr="00687D17">
        <w:rPr>
          <w:rFonts w:ascii="Times New Roman" w:hAnsi="Times New Roman"/>
          <w:szCs w:val="24"/>
        </w:rPr>
        <w:t>-специфично тегло на газа kg/m</w:t>
      </w:r>
      <w:r w:rsidRPr="00687D17">
        <w:rPr>
          <w:rFonts w:ascii="Times New Roman" w:hAnsi="Times New Roman"/>
          <w:szCs w:val="24"/>
          <w:vertAlign w:val="superscript"/>
        </w:rPr>
        <w:t>3</w:t>
      </w:r>
      <w:r w:rsidRPr="00687D17">
        <w:rPr>
          <w:rFonts w:ascii="Times New Roman" w:hAnsi="Times New Roman"/>
          <w:szCs w:val="24"/>
        </w:rPr>
        <w:t>;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l-действителна</w:t>
      </w:r>
      <w:proofErr w:type="gramEnd"/>
      <w:r w:rsidRPr="00687D17">
        <w:rPr>
          <w:rFonts w:ascii="Times New Roman" w:hAnsi="Times New Roman"/>
          <w:szCs w:val="24"/>
        </w:rPr>
        <w:t xml:space="preserve"> дължина на газопровода, м</w:t>
      </w:r>
    </w:p>
    <w:p w:rsidR="00687D17" w:rsidRPr="00687D17" w:rsidRDefault="00687D17" w:rsidP="00687D17">
      <w:pPr>
        <w:pStyle w:val="7"/>
        <w:keepNext w:val="0"/>
        <w:spacing w:before="240" w:after="60" w:line="276" w:lineRule="auto"/>
        <w:rPr>
          <w:b w:val="0"/>
          <w:i/>
          <w:szCs w:val="24"/>
          <w:u w:val="single"/>
          <w:lang w:val="bg-BG"/>
        </w:rPr>
      </w:pPr>
      <w:r w:rsidRPr="00687D17">
        <w:rPr>
          <w:b w:val="0"/>
          <w:i/>
          <w:szCs w:val="24"/>
          <w:u w:val="single"/>
          <w:lang w:val="bg-BG"/>
        </w:rPr>
        <w:t xml:space="preserve">Проверка по максимално допустима скорост на газа (7 </w:t>
      </w:r>
      <w:r w:rsidRPr="00687D17">
        <w:rPr>
          <w:b w:val="0"/>
          <w:i/>
          <w:szCs w:val="24"/>
          <w:u w:val="single"/>
          <w:lang w:val="en-US"/>
        </w:rPr>
        <w:t>m</w:t>
      </w:r>
      <w:r w:rsidRPr="00687D17">
        <w:rPr>
          <w:b w:val="0"/>
          <w:i/>
          <w:szCs w:val="24"/>
          <w:u w:val="single"/>
          <w:lang w:val="bg-BG"/>
        </w:rPr>
        <w:t>/</w:t>
      </w:r>
      <w:r w:rsidRPr="00687D17">
        <w:rPr>
          <w:b w:val="0"/>
          <w:i/>
          <w:szCs w:val="24"/>
          <w:u w:val="single"/>
          <w:lang w:val="en-US"/>
        </w:rPr>
        <w:t>s</w:t>
      </w:r>
      <w:r w:rsidRPr="00687D17">
        <w:rPr>
          <w:b w:val="0"/>
          <w:i/>
          <w:szCs w:val="24"/>
          <w:u w:val="single"/>
          <w:lang w:val="bg-BG"/>
        </w:rPr>
        <w:t>) се извършва по следната формула: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position w:val="-30"/>
          <w:szCs w:val="24"/>
        </w:rPr>
        <w:object w:dxaOrig="2520" w:dyaOrig="700">
          <v:shape id="_x0000_i1026" type="#_x0000_t75" style="width:126.4pt;height:35.15pt" o:ole="">
            <v:imagedata r:id="rId14" o:title=""/>
          </v:shape>
          <o:OLEObject Type="Embed" ProgID="Equation.3" ShapeID="_x0000_i1026" DrawAspect="Content" ObjectID="_1613578699" r:id="rId15"/>
        </w:object>
      </w:r>
      <w:r w:rsidRPr="00687D17">
        <w:rPr>
          <w:rFonts w:ascii="Times New Roman" w:hAnsi="Times New Roman"/>
          <w:szCs w:val="24"/>
        </w:rPr>
        <w:t xml:space="preserve"> 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  <w:lang w:val="ru-RU"/>
        </w:rPr>
      </w:pPr>
      <w:proofErr w:type="gramStart"/>
      <w:r w:rsidRPr="00687D17">
        <w:rPr>
          <w:rFonts w:ascii="Times New Roman" w:hAnsi="Times New Roman"/>
          <w:szCs w:val="24"/>
        </w:rPr>
        <w:t>където</w:t>
      </w:r>
      <w:proofErr w:type="gramEnd"/>
      <w:r w:rsidRPr="00687D17">
        <w:rPr>
          <w:rFonts w:ascii="Times New Roman" w:hAnsi="Times New Roman"/>
          <w:szCs w:val="24"/>
        </w:rPr>
        <w:t>: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V-обем на газа при работни условия, m</w:t>
      </w:r>
      <w:r w:rsidRPr="00687D17">
        <w:rPr>
          <w:rFonts w:ascii="Times New Roman" w:hAnsi="Times New Roman"/>
          <w:szCs w:val="24"/>
          <w:vertAlign w:val="superscript"/>
          <w:lang w:val="ru-RU"/>
        </w:rPr>
        <w:t>3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V</w:t>
      </w:r>
      <w:r w:rsidRPr="00687D17">
        <w:rPr>
          <w:rFonts w:ascii="Times New Roman" w:hAnsi="Times New Roman"/>
          <w:szCs w:val="24"/>
          <w:vertAlign w:val="subscript"/>
        </w:rPr>
        <w:t>0</w:t>
      </w:r>
      <w:r w:rsidRPr="00687D17">
        <w:rPr>
          <w:rFonts w:ascii="Times New Roman" w:hAnsi="Times New Roman"/>
          <w:szCs w:val="24"/>
        </w:rPr>
        <w:t>-обем на газа при нормални условия, m</w:t>
      </w:r>
      <w:r w:rsidRPr="00687D17">
        <w:rPr>
          <w:rFonts w:ascii="Times New Roman" w:hAnsi="Times New Roman"/>
          <w:szCs w:val="24"/>
          <w:vertAlign w:val="superscript"/>
        </w:rPr>
        <w:t>3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t-температура</w:t>
      </w:r>
      <w:proofErr w:type="gramEnd"/>
      <w:r w:rsidRPr="00687D17">
        <w:rPr>
          <w:rFonts w:ascii="Times New Roman" w:hAnsi="Times New Roman"/>
          <w:szCs w:val="24"/>
        </w:rPr>
        <w:t xml:space="preserve"> на газа, </w:t>
      </w:r>
      <w:r w:rsidRPr="00687D17">
        <w:rPr>
          <w:rFonts w:ascii="Times New Roman" w:hAnsi="Times New Roman"/>
          <w:szCs w:val="24"/>
        </w:rPr>
        <w:sym w:font="Symbol" w:char="F0B0"/>
      </w:r>
      <w:r w:rsidRPr="00687D17">
        <w:rPr>
          <w:rFonts w:ascii="Times New Roman" w:hAnsi="Times New Roman"/>
          <w:szCs w:val="24"/>
        </w:rPr>
        <w:t>С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P</w:t>
      </w:r>
      <w:r w:rsidRPr="00687D17">
        <w:rPr>
          <w:rFonts w:ascii="Times New Roman" w:hAnsi="Times New Roman"/>
          <w:szCs w:val="24"/>
          <w:vertAlign w:val="subscript"/>
        </w:rPr>
        <w:t>B</w:t>
      </w:r>
      <w:r w:rsidRPr="00687D17">
        <w:rPr>
          <w:rFonts w:ascii="Times New Roman" w:hAnsi="Times New Roman"/>
          <w:szCs w:val="24"/>
        </w:rPr>
        <w:t>-атмосферно налягане, мм.</w:t>
      </w:r>
      <w:proofErr w:type="gramEnd"/>
      <w:r w:rsidRPr="00687D17">
        <w:rPr>
          <w:rFonts w:ascii="Times New Roman" w:hAnsi="Times New Roman"/>
          <w:szCs w:val="24"/>
        </w:rPr>
        <w:t xml:space="preserve"> ж. </w:t>
      </w:r>
      <w:proofErr w:type="gramStart"/>
      <w:r w:rsidRPr="00687D17">
        <w:rPr>
          <w:rFonts w:ascii="Times New Roman" w:hAnsi="Times New Roman"/>
          <w:szCs w:val="24"/>
        </w:rPr>
        <w:t>ст</w:t>
      </w:r>
      <w:proofErr w:type="gramEnd"/>
      <w:r w:rsidRPr="00687D17">
        <w:rPr>
          <w:rFonts w:ascii="Times New Roman" w:hAnsi="Times New Roman"/>
          <w:szCs w:val="24"/>
        </w:rPr>
        <w:t>.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P</w:t>
      </w:r>
      <w:r w:rsidRPr="00687D17">
        <w:rPr>
          <w:rFonts w:ascii="Times New Roman" w:hAnsi="Times New Roman"/>
          <w:szCs w:val="24"/>
          <w:vertAlign w:val="subscript"/>
        </w:rPr>
        <w:t>r</w:t>
      </w:r>
      <w:r w:rsidRPr="00687D17">
        <w:rPr>
          <w:rFonts w:ascii="Times New Roman" w:hAnsi="Times New Roman"/>
          <w:szCs w:val="24"/>
        </w:rPr>
        <w:t>-налягане на газа мм.</w:t>
      </w:r>
      <w:proofErr w:type="gramEnd"/>
      <w:r w:rsidRPr="00687D17">
        <w:rPr>
          <w:rFonts w:ascii="Times New Roman" w:hAnsi="Times New Roman"/>
          <w:szCs w:val="24"/>
        </w:rPr>
        <w:t xml:space="preserve"> ж. </w:t>
      </w:r>
      <w:proofErr w:type="gramStart"/>
      <w:r w:rsidRPr="00687D17">
        <w:rPr>
          <w:rFonts w:ascii="Times New Roman" w:hAnsi="Times New Roman"/>
          <w:szCs w:val="24"/>
        </w:rPr>
        <w:t>ст</w:t>
      </w:r>
      <w:proofErr w:type="gramEnd"/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position w:val="-26"/>
          <w:szCs w:val="24"/>
        </w:rPr>
        <w:object w:dxaOrig="2720" w:dyaOrig="660">
          <v:shape id="_x0000_i1027" type="#_x0000_t75" style="width:135.65pt;height:32.65pt" o:ole="">
            <v:imagedata r:id="rId16" o:title=""/>
          </v:shape>
          <o:OLEObject Type="Embed" ProgID="Equation.3" ShapeID="_x0000_i1027" DrawAspect="Content" ObjectID="_1613578700" r:id="rId17"/>
        </w:objec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където</w:t>
      </w:r>
      <w:proofErr w:type="gramEnd"/>
      <w:r w:rsidRPr="00687D17">
        <w:rPr>
          <w:rFonts w:ascii="Times New Roman" w:hAnsi="Times New Roman"/>
          <w:szCs w:val="24"/>
        </w:rPr>
        <w:t>:</w:t>
      </w:r>
    </w:p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D</w:t>
      </w:r>
      <w:r w:rsidRPr="00687D17">
        <w:rPr>
          <w:rFonts w:ascii="Times New Roman" w:hAnsi="Times New Roman"/>
          <w:szCs w:val="24"/>
          <w:lang w:val="ru-RU"/>
        </w:rPr>
        <w:t>-</w:t>
      </w:r>
      <w:r w:rsidRPr="00687D17">
        <w:rPr>
          <w:rFonts w:ascii="Times New Roman" w:hAnsi="Times New Roman"/>
          <w:szCs w:val="24"/>
        </w:rPr>
        <w:t>диаметър на газопровода, m</w:t>
      </w:r>
    </w:p>
    <w:p w:rsidR="00687D17" w:rsidRPr="00687D17" w:rsidRDefault="00687D17" w:rsidP="00687D17">
      <w:pPr>
        <w:pStyle w:val="a9"/>
        <w:tabs>
          <w:tab w:val="left" w:pos="0"/>
        </w:tabs>
        <w:spacing w:line="276" w:lineRule="auto"/>
        <w:rPr>
          <w:rFonts w:ascii="Times New Roman" w:hAnsi="Times New Roman"/>
          <w:szCs w:val="24"/>
        </w:rPr>
      </w:pPr>
    </w:p>
    <w:p w:rsid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  <w:lang w:val="bg-BG"/>
        </w:rPr>
      </w:pPr>
      <w:r w:rsidRPr="00687D17">
        <w:rPr>
          <w:rFonts w:ascii="Times New Roman" w:hAnsi="Times New Roman"/>
          <w:szCs w:val="24"/>
        </w:rPr>
        <w:t>Получените данни са обобщени в следн</w:t>
      </w:r>
      <w:r w:rsidRPr="00687D17">
        <w:rPr>
          <w:rFonts w:ascii="Times New Roman" w:hAnsi="Times New Roman"/>
          <w:szCs w:val="24"/>
          <w:lang w:val="bg-BG"/>
        </w:rPr>
        <w:t>а</w:t>
      </w:r>
      <w:r w:rsidRPr="00687D17">
        <w:rPr>
          <w:rFonts w:ascii="Times New Roman" w:hAnsi="Times New Roman"/>
          <w:szCs w:val="24"/>
        </w:rPr>
        <w:t>т</w:t>
      </w:r>
      <w:r w:rsidRPr="00687D17">
        <w:rPr>
          <w:rFonts w:ascii="Times New Roman" w:hAnsi="Times New Roman"/>
          <w:szCs w:val="24"/>
          <w:lang w:val="bg-BG"/>
        </w:rPr>
        <w:t>а</w:t>
      </w:r>
      <w:r w:rsidRPr="00687D17">
        <w:rPr>
          <w:rFonts w:ascii="Times New Roman" w:hAnsi="Times New Roman"/>
          <w:szCs w:val="24"/>
        </w:rPr>
        <w:t xml:space="preserve"> таблиц</w:t>
      </w:r>
      <w:r w:rsidRPr="00687D17">
        <w:rPr>
          <w:rFonts w:ascii="Times New Roman" w:hAnsi="Times New Roman"/>
          <w:szCs w:val="24"/>
          <w:lang w:val="bg-BG"/>
        </w:rPr>
        <w:t>а</w:t>
      </w:r>
      <w:r w:rsidRPr="00687D17">
        <w:rPr>
          <w:rFonts w:ascii="Times New Roman" w:hAnsi="Times New Roman"/>
          <w:szCs w:val="24"/>
        </w:rPr>
        <w:t>:</w:t>
      </w:r>
    </w:p>
    <w:p w:rsidR="000B0655" w:rsidRDefault="000B0655" w:rsidP="00687D17">
      <w:pPr>
        <w:pStyle w:val="a9"/>
        <w:spacing w:line="276" w:lineRule="auto"/>
        <w:ind w:left="360"/>
        <w:rPr>
          <w:rFonts w:ascii="Times New Roman" w:hAnsi="Times New Roman"/>
          <w:szCs w:val="24"/>
          <w:lang w:val="bg-BG"/>
        </w:rPr>
      </w:pPr>
    </w:p>
    <w:p w:rsidR="000B0655" w:rsidRPr="000B0655" w:rsidRDefault="000B0655" w:rsidP="00687D17">
      <w:pPr>
        <w:pStyle w:val="a9"/>
        <w:spacing w:line="276" w:lineRule="auto"/>
        <w:ind w:left="360"/>
        <w:rPr>
          <w:rFonts w:ascii="Times New Roman" w:hAnsi="Times New Roman"/>
          <w:szCs w:val="24"/>
          <w:lang w:val="bg-BG"/>
        </w:rPr>
      </w:pPr>
    </w:p>
    <w:tbl>
      <w:tblPr>
        <w:tblpPr w:leftFromText="141" w:rightFromText="141" w:vertAnchor="text" w:horzAnchor="margin" w:tblpY="584"/>
        <w:tblW w:w="102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134"/>
        <w:gridCol w:w="1134"/>
        <w:gridCol w:w="1173"/>
        <w:gridCol w:w="1095"/>
        <w:gridCol w:w="1134"/>
        <w:gridCol w:w="992"/>
        <w:gridCol w:w="851"/>
        <w:gridCol w:w="850"/>
        <w:gridCol w:w="925"/>
      </w:tblGrid>
      <w:tr w:rsidR="00687D17" w:rsidRPr="00687D17" w:rsidTr="000B0655">
        <w:trPr>
          <w:trHeight w:val="615"/>
        </w:trPr>
        <w:tc>
          <w:tcPr>
            <w:tcW w:w="20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начална точка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мощност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разход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дьлжина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диаметър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Р атм.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 xml:space="preserve"> крайна точка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ind w:left="-325" w:firstLine="325"/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 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 </w:t>
            </w:r>
          </w:p>
        </w:tc>
      </w:tr>
      <w:tr w:rsidR="00687D17" w:rsidRPr="00687D17" w:rsidTr="000B0655">
        <w:trPr>
          <w:trHeight w:val="600"/>
        </w:trPr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означение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налягане /бар/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кW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н.куб.м/час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мм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бар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означение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налягане /бар/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7D17" w:rsidRPr="00687D17" w:rsidRDefault="00687D17" w:rsidP="000B0655">
            <w:pPr>
              <w:rPr>
                <w:rFonts w:cs="Times New Roman"/>
                <w:szCs w:val="24"/>
              </w:rPr>
            </w:pPr>
            <w:r w:rsidRPr="00687D17">
              <w:rPr>
                <w:rFonts w:cs="Times New Roman"/>
                <w:szCs w:val="24"/>
              </w:rPr>
              <w:t>скорост м/сек</w:t>
            </w:r>
          </w:p>
        </w:tc>
      </w:tr>
      <w:tr w:rsidR="00687D17" w:rsidRPr="00687D17" w:rsidTr="000B0655">
        <w:trPr>
          <w:trHeight w:val="375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7D17" w:rsidRPr="000B0655" w:rsidRDefault="00687D17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</w:rPr>
              <w:t>ГРЗТ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687D17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</w:rPr>
              <w:t>0.</w:t>
            </w:r>
            <w:r w:rsidR="000B0655" w:rsidRPr="000B0655">
              <w:rPr>
                <w:rFonts w:cs="Times New Roman"/>
                <w:szCs w:val="24"/>
                <w:lang w:val="bg-BG"/>
              </w:rPr>
              <w:t>5</w:t>
            </w:r>
            <w:r w:rsidRPr="000B0655">
              <w:rPr>
                <w:rFonts w:cs="Times New Roman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  <w:lang w:val="bg-BG"/>
              </w:rPr>
              <w:t>450</w:t>
            </w:r>
            <w:r w:rsidR="00687D17" w:rsidRPr="000B0655">
              <w:rPr>
                <w:rFonts w:cs="Times New Roman"/>
                <w:szCs w:val="24"/>
              </w:rPr>
              <w:t>.0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  <w:lang w:val="bg-BG"/>
              </w:rPr>
              <w:t>50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1C45B7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  <w:lang w:val="bg-BG"/>
              </w:rPr>
              <w:t>2</w:t>
            </w:r>
            <w:r w:rsidR="001C45B7">
              <w:rPr>
                <w:rFonts w:cs="Times New Roman"/>
                <w:szCs w:val="24"/>
              </w:rPr>
              <w:t>19</w:t>
            </w:r>
            <w:r w:rsidR="00687D17" w:rsidRPr="000B0655">
              <w:rPr>
                <w:rFonts w:cs="Times New Roman"/>
                <w:szCs w:val="24"/>
              </w:rPr>
              <w:t>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  <w:lang w:val="bg-BG"/>
              </w:rPr>
              <w:t>51</w:t>
            </w:r>
            <w:r w:rsidR="00687D17" w:rsidRPr="000B0655">
              <w:rPr>
                <w:rFonts w:cs="Times New Roman"/>
                <w:szCs w:val="24"/>
              </w:rPr>
              <w:t>.</w:t>
            </w:r>
            <w:r w:rsidRPr="000B0655">
              <w:rPr>
                <w:rFonts w:cs="Times New Roman"/>
                <w:szCs w:val="24"/>
                <w:lang w:val="bg-BG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687D17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</w:rPr>
              <w:t>1.01325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7D17" w:rsidRPr="000B0655" w:rsidRDefault="00687D17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</w:rPr>
              <w:t>Табло отсек.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7D17" w:rsidRPr="001C45B7" w:rsidRDefault="00687D17" w:rsidP="001C45B7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</w:rPr>
              <w:t>0.</w:t>
            </w:r>
            <w:r w:rsidR="000B0655" w:rsidRPr="000B0655">
              <w:rPr>
                <w:rFonts w:cs="Times New Roman"/>
                <w:szCs w:val="24"/>
                <w:lang w:val="bg-BG"/>
              </w:rPr>
              <w:t>48</w:t>
            </w:r>
            <w:r w:rsidR="001C45B7">
              <w:rPr>
                <w:rFonts w:cs="Times New Roman"/>
                <w:szCs w:val="24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  <w:lang w:val="bg-BG"/>
              </w:rPr>
              <w:t>4.57</w:t>
            </w:r>
          </w:p>
        </w:tc>
      </w:tr>
      <w:tr w:rsidR="00687D17" w:rsidRPr="00687D17" w:rsidTr="000B0655">
        <w:trPr>
          <w:trHeight w:val="375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7D17" w:rsidRPr="000B0655" w:rsidRDefault="00687D17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</w:rPr>
              <w:t>Табло отсек.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687D17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</w:rPr>
              <w:t>0.</w:t>
            </w:r>
            <w:r w:rsidR="000B0655" w:rsidRPr="000B0655">
              <w:rPr>
                <w:rFonts w:cs="Times New Roman"/>
                <w:szCs w:val="24"/>
                <w:lang w:val="bg-BG"/>
              </w:rPr>
              <w:t>020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  <w:lang w:val="bg-BG"/>
              </w:rPr>
              <w:t>450</w:t>
            </w:r>
            <w:r w:rsidR="00687D17" w:rsidRPr="000B0655">
              <w:rPr>
                <w:rFonts w:cs="Times New Roman"/>
                <w:szCs w:val="24"/>
              </w:rPr>
              <w:t>.0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  <w:lang w:val="bg-BG"/>
              </w:rPr>
              <w:t>50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  <w:lang w:val="bg-BG"/>
              </w:rPr>
              <w:t>7</w:t>
            </w:r>
            <w:r w:rsidR="00687D17" w:rsidRPr="000B0655">
              <w:rPr>
                <w:rFonts w:cs="Times New Roman"/>
                <w:szCs w:val="24"/>
              </w:rPr>
              <w:t>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  <w:lang w:val="bg-BG"/>
              </w:rPr>
              <w:t>53.1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7D17" w:rsidRPr="000B0655" w:rsidRDefault="00687D17" w:rsidP="000B0655">
            <w:pPr>
              <w:rPr>
                <w:rFonts w:cs="Times New Roman"/>
                <w:szCs w:val="24"/>
              </w:rPr>
            </w:pPr>
            <w:r w:rsidRPr="000B0655">
              <w:rPr>
                <w:rFonts w:cs="Times New Roman"/>
                <w:szCs w:val="24"/>
              </w:rPr>
              <w:t>1.01325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  <w:lang w:val="bg-BG"/>
              </w:rPr>
              <w:t>котли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7D17" w:rsidRPr="000B0655" w:rsidRDefault="00687D17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</w:rPr>
              <w:t>0.</w:t>
            </w:r>
            <w:r w:rsidR="000B0655" w:rsidRPr="000B0655">
              <w:rPr>
                <w:rFonts w:cs="Times New Roman"/>
                <w:szCs w:val="24"/>
                <w:lang w:val="bg-BG"/>
              </w:rPr>
              <w:t>019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7D17" w:rsidRPr="000B0655" w:rsidRDefault="000B0655" w:rsidP="000B0655">
            <w:pPr>
              <w:rPr>
                <w:rFonts w:cs="Times New Roman"/>
                <w:szCs w:val="24"/>
                <w:lang w:val="bg-BG"/>
              </w:rPr>
            </w:pPr>
            <w:r w:rsidRPr="000B0655">
              <w:rPr>
                <w:rFonts w:cs="Times New Roman"/>
                <w:szCs w:val="24"/>
                <w:lang w:val="bg-BG"/>
              </w:rPr>
              <w:t>6.27</w:t>
            </w:r>
          </w:p>
        </w:tc>
      </w:tr>
    </w:tbl>
    <w:p w:rsidR="00687D17" w:rsidRPr="00687D17" w:rsidRDefault="00687D17" w:rsidP="00687D17">
      <w:pPr>
        <w:pStyle w:val="a9"/>
        <w:spacing w:line="276" w:lineRule="auto"/>
        <w:ind w:left="360"/>
        <w:rPr>
          <w:rFonts w:ascii="Times New Roman" w:hAnsi="Times New Roman"/>
          <w:szCs w:val="24"/>
        </w:rPr>
      </w:pPr>
    </w:p>
    <w:p w:rsidR="00687D17" w:rsidRPr="00687D17" w:rsidRDefault="00E31CE7" w:rsidP="00687D17">
      <w:pPr>
        <w:pStyle w:val="A-2"/>
        <w:keepNext w:val="0"/>
        <w:keepLines w:val="0"/>
        <w:tabs>
          <w:tab w:val="left" w:pos="851"/>
        </w:tabs>
        <w:spacing w:before="0" w:after="0" w:line="276" w:lineRule="auto"/>
        <w:rPr>
          <w:caps/>
          <w:szCs w:val="24"/>
          <w:lang w:val="bg-BG"/>
        </w:rPr>
      </w:pPr>
      <w:r>
        <w:rPr>
          <w:caps/>
          <w:szCs w:val="24"/>
          <w:lang w:val="bg-BG"/>
        </w:rPr>
        <w:t>6</w:t>
      </w:r>
      <w:r w:rsidR="00687D17" w:rsidRPr="00687D17">
        <w:rPr>
          <w:caps/>
          <w:szCs w:val="24"/>
          <w:lang w:val="bg-BG"/>
        </w:rPr>
        <w:t>. ИЗИСКВАНИЯ ПО ХИГИЕНА НА ТРУДА, ПРОТИВОПОЖАРНА И ГАЗОВА БЕЗОПАСНОСТ</w:t>
      </w:r>
    </w:p>
    <w:p w:rsidR="00687D17" w:rsidRPr="00687D17" w:rsidRDefault="00687D17" w:rsidP="00687D17">
      <w:pPr>
        <w:tabs>
          <w:tab w:val="left" w:pos="709"/>
        </w:tabs>
        <w:rPr>
          <w:rFonts w:cs="Times New Roman"/>
          <w:b/>
          <w:szCs w:val="24"/>
          <w:highlight w:val="yellow"/>
        </w:rPr>
      </w:pPr>
    </w:p>
    <w:p w:rsidR="00687D17" w:rsidRPr="00687D17" w:rsidRDefault="00E31CE7" w:rsidP="00687D17">
      <w:pPr>
        <w:tabs>
          <w:tab w:val="left" w:pos="709"/>
        </w:tabs>
        <w:rPr>
          <w:rFonts w:cs="Times New Roman"/>
          <w:b/>
          <w:szCs w:val="24"/>
          <w:highlight w:val="yellow"/>
          <w:lang w:val="ru-RU"/>
        </w:rPr>
      </w:pPr>
      <w:r>
        <w:rPr>
          <w:rFonts w:cs="Times New Roman"/>
          <w:b/>
          <w:szCs w:val="24"/>
          <w:lang w:val="be-BY"/>
        </w:rPr>
        <w:t>6</w:t>
      </w:r>
      <w:r w:rsidR="00687D17" w:rsidRPr="00687D17">
        <w:rPr>
          <w:rFonts w:cs="Times New Roman"/>
          <w:b/>
          <w:szCs w:val="24"/>
          <w:lang w:val="be-BY"/>
        </w:rPr>
        <w:t xml:space="preserve">.1. </w:t>
      </w:r>
      <w:r w:rsidR="00687D17" w:rsidRPr="00687D17">
        <w:rPr>
          <w:rFonts w:cs="Times New Roman"/>
          <w:b/>
          <w:caps/>
          <w:szCs w:val="24"/>
          <w:lang w:val="be-BY"/>
        </w:rPr>
        <w:t>Обезопасяване на газопроводите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  </w:t>
      </w:r>
      <w:proofErr w:type="gramStart"/>
      <w:r w:rsidRPr="00687D17">
        <w:rPr>
          <w:rFonts w:cs="Times New Roman"/>
          <w:szCs w:val="24"/>
        </w:rPr>
        <w:t>Настоящия проект е разработен съгласно действащите нормативни документи и стандарти, по-важните от които са дадени в т.1.3.1.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Спазени са всички изисквания за безопасност на труда, пожарна безопасност, както и санитарно хигиенните норми.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Качествата на всички вложени материали се потвърждава със сертификат.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Всички газопроводи да се изпълнят от полиетиленови и стоманени, по изискванията на Наредба за устройството и безопасната експлоатация на преносните и разпределителните газопроводи, на съоръженията, инсталациите и уредите за природен газ.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При монтажа на газопроводите да се използват горещо изтеглени колена, изработени по БДС, ОН или технически условия.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Свързването им да става чрез спояване.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Да се избягват нефункционалните резбови и фланцови връзки.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Монтажът и заваряването на стоманените тръби и фасонни части да се извърши чрез ръчно електродъгово заваряване (РЕЗ) или “ВИГ” заваряване, съгласно изискванията на БДС и НАРЕДБА за устройството и безопасната експлоатация на преносните и разпределителните газопроводи, на съоръженията, инсталациите и уредите за природен газ от 02.08.2004 г. и Технологична инструкция на фирмата изпълнител.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  <w:lang w:val="ru-RU"/>
        </w:rPr>
      </w:pPr>
      <w:proofErr w:type="gramStart"/>
      <w:r w:rsidRPr="00687D17">
        <w:rPr>
          <w:rFonts w:cs="Times New Roman"/>
          <w:szCs w:val="24"/>
        </w:rPr>
        <w:t>Всички заваръчни работи и контрола на качеството им да се извърши съгласно изискванията на Наредба за устройството и безопасната експлоатация на преносните и разпределителните газопроводи, на съоръженията, инсталациите и уредите за природен газ.</w:t>
      </w:r>
      <w:proofErr w:type="gramEnd"/>
    </w:p>
    <w:p w:rsidR="00687D17" w:rsidRPr="00687D17" w:rsidRDefault="00687D17" w:rsidP="00687D17">
      <w:pPr>
        <w:ind w:firstLine="85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Персоналът за изпълнение на неразглобяеми метални съединения (заваряване, спояване, залепване) трябва да притежава необходимата правоспособност и да бъде одобрен от орган по сертификация, акредитиран от националния орган по акредитация или от орган по акредитация, пълноправен член на ЕА и страна по Многостранното споразумение за взаимно признаване на схемите по акредитация за съответната област, в съответствие с приложимото законодателство.</w:t>
      </w:r>
    </w:p>
    <w:p w:rsidR="00687D17" w:rsidRPr="00687D17" w:rsidRDefault="00687D17" w:rsidP="00687D17">
      <w:pPr>
        <w:ind w:firstLine="85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Одобрение по ал.</w:t>
      </w:r>
      <w:proofErr w:type="gramEnd"/>
      <w:r w:rsidRPr="00687D17">
        <w:rPr>
          <w:rFonts w:cs="Times New Roman"/>
          <w:szCs w:val="24"/>
        </w:rPr>
        <w:t xml:space="preserve"> 1 не се изисква за газопроводи с максимално работно налягане, по-ниско от 0</w:t>
      </w:r>
      <w:proofErr w:type="gramStart"/>
      <w:r w:rsidRPr="00687D17">
        <w:rPr>
          <w:rFonts w:cs="Times New Roman"/>
          <w:szCs w:val="24"/>
        </w:rPr>
        <w:t>,01</w:t>
      </w:r>
      <w:proofErr w:type="gramEnd"/>
      <w:r w:rsidRPr="00687D17">
        <w:rPr>
          <w:rFonts w:cs="Times New Roman"/>
          <w:szCs w:val="24"/>
        </w:rPr>
        <w:t xml:space="preserve"> МРа, и дебелина на стената, по-малка от 4 mm.</w:t>
      </w:r>
    </w:p>
    <w:p w:rsidR="00687D17" w:rsidRPr="00687D17" w:rsidRDefault="00687D17" w:rsidP="00687D17">
      <w:pPr>
        <w:ind w:firstLine="85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Заваряването на металните газопроводи и съоръжения, контролът и критериите за оценка на заваръчните съединения трябва да се извършват по технологична документация на изпълнителя при спазване на БДС ЕN 12732.</w:t>
      </w:r>
      <w:proofErr w:type="gramEnd"/>
    </w:p>
    <w:p w:rsidR="00687D17" w:rsidRPr="00687D17" w:rsidRDefault="00687D17" w:rsidP="00687D17">
      <w:pPr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Заваряването на стоманените газопроводи трябва да се извършва по процедури за заваряване, разработени при спазване на изискванията на БДС EN 288.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lastRenderedPageBreak/>
        <w:t>В местата на опорите на газопроводите и преминаването им през стени не се допуска челен заваръчен шев, съгласно изискванията на Наредба за устройството и безопасната експлоатация на преносните и разпределителните газопроводи, на съоръженията, инсталациите и уредите за природен газ.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Монтажът на полиетиленовите тръби, фасонни части и арматура се осъществява чрез заваряване с присъединителни муфи с вграден електросъпротивителен проводник.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 xml:space="preserve">Съединяването на тръбите и фасонните части от полиетилен за </w:t>
      </w:r>
      <w:r w:rsidRPr="00687D17">
        <w:rPr>
          <w:rFonts w:cs="Times New Roman"/>
          <w:szCs w:val="24"/>
        </w:rPr>
        <w:sym w:font="Symbol" w:char="F0C6"/>
      </w:r>
      <w:r w:rsidRPr="00687D17">
        <w:rPr>
          <w:rFonts w:cs="Times New Roman"/>
          <w:szCs w:val="24"/>
        </w:rPr>
        <w:t>63</w:t>
      </w:r>
      <w:r w:rsidRPr="00687D17">
        <w:rPr>
          <w:rFonts w:cs="Times New Roman"/>
          <w:szCs w:val="24"/>
        </w:rPr>
        <w:sym w:font="Symbol" w:char="F0B4"/>
      </w:r>
      <w:r w:rsidRPr="00687D17">
        <w:rPr>
          <w:rFonts w:cs="Times New Roman"/>
          <w:szCs w:val="24"/>
        </w:rPr>
        <w:t>5.8 mm се осъществява чрез челно заваряване с топъл елемент.</w:t>
      </w:r>
      <w:proofErr w:type="gramEnd"/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Заваряването на тръби и тръбни фасонни елементи, включително разклонителни фасонни елементи от PEHD, тип 1 и тип 2 съгласно DIN 8074 и 8075, части 1 и 2, DIN 16963, DIN 3544, част 1 и DIN 3543, част 4, е допустимо за газопроводи с индекс на стопилката 005 и 010. </w:t>
      </w:r>
      <w:proofErr w:type="gramStart"/>
      <w:r w:rsidRPr="00687D17">
        <w:rPr>
          <w:rFonts w:cs="Times New Roman"/>
          <w:szCs w:val="24"/>
        </w:rPr>
        <w:t>При полиетилен със стойност на индекса на стопилката, различен от горепосочения, заваряване се допуска само на комбинация от материали в границите на една и съща група по индекс на стопилката.</w:t>
      </w:r>
      <w:proofErr w:type="gramEnd"/>
      <w:r w:rsidRPr="00687D17">
        <w:rPr>
          <w:rFonts w:cs="Times New Roman"/>
          <w:szCs w:val="24"/>
        </w:rPr>
        <w:t xml:space="preserve"> Да се спазват указанията </w:t>
      </w:r>
      <w:proofErr w:type="gramStart"/>
      <w:r w:rsidRPr="00687D17">
        <w:rPr>
          <w:rFonts w:cs="Times New Roman"/>
          <w:szCs w:val="24"/>
        </w:rPr>
        <w:t>на  завода</w:t>
      </w:r>
      <w:proofErr w:type="gramEnd"/>
      <w:r w:rsidRPr="00687D17">
        <w:rPr>
          <w:rFonts w:cs="Times New Roman"/>
          <w:szCs w:val="24"/>
        </w:rPr>
        <w:t xml:space="preserve"> производител за начина на монтаж и огъване на полиетиленовите тръби. </w:t>
      </w:r>
      <w:r w:rsidRPr="00687D17">
        <w:rPr>
          <w:rFonts w:cs="Times New Roman"/>
          <w:szCs w:val="24"/>
          <w:shd w:val="clear" w:color="auto" w:fill="FEFEFE"/>
        </w:rPr>
        <w:t xml:space="preserve">      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  </w:t>
      </w:r>
      <w:proofErr w:type="gramStart"/>
      <w:r w:rsidRPr="00687D17">
        <w:rPr>
          <w:rFonts w:cs="Times New Roman"/>
          <w:szCs w:val="24"/>
        </w:rPr>
        <w:t>За отговорници по техническата безопасност на обекта и охраната на труда със заповед на управителя на фирмата да бъде определено лице, ръководещо изпълнението на строително-монтажните работи.</w:t>
      </w:r>
      <w:proofErr w:type="gramEnd"/>
      <w:r w:rsidRPr="00687D17">
        <w:rPr>
          <w:rFonts w:cs="Times New Roman"/>
          <w:szCs w:val="24"/>
        </w:rPr>
        <w:t xml:space="preserve">  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Всички лица, ангажирани с пускането в действие, обслужването, поддръжката и ремонта на машините, трябва:</w:t>
      </w:r>
    </w:p>
    <w:p w:rsidR="00687D17" w:rsidRPr="00687D17" w:rsidRDefault="00687D17" w:rsidP="00687D17">
      <w:pPr>
        <w:pStyle w:val="A-n"/>
        <w:spacing w:line="276" w:lineRule="auto"/>
        <w:rPr>
          <w:rFonts w:ascii="Times New Roman" w:hAnsi="Times New Roman"/>
          <w:szCs w:val="24"/>
          <w:lang w:val="bg-BG"/>
        </w:rPr>
      </w:pPr>
      <w:r w:rsidRPr="00687D17">
        <w:rPr>
          <w:rFonts w:ascii="Times New Roman" w:hAnsi="Times New Roman"/>
          <w:szCs w:val="24"/>
          <w:lang w:val="bg-BG"/>
        </w:rPr>
        <w:t xml:space="preserve">  - Да притежават съответната квалификация;</w:t>
      </w:r>
    </w:p>
    <w:p w:rsidR="00687D17" w:rsidRPr="00687D17" w:rsidRDefault="00687D17" w:rsidP="00687D17">
      <w:pPr>
        <w:pStyle w:val="A-n"/>
        <w:spacing w:line="276" w:lineRule="auto"/>
        <w:rPr>
          <w:rFonts w:ascii="Times New Roman" w:hAnsi="Times New Roman"/>
          <w:szCs w:val="24"/>
          <w:lang w:val="bg-BG"/>
        </w:rPr>
      </w:pPr>
      <w:r w:rsidRPr="00687D17">
        <w:rPr>
          <w:rFonts w:ascii="Times New Roman" w:hAnsi="Times New Roman"/>
          <w:szCs w:val="24"/>
          <w:lang w:val="bg-BG"/>
        </w:rPr>
        <w:t xml:space="preserve">  - Да се запознаят с инструкцията за работа преди пускането в действие  и стриктно да я спазват. На местата, където ще се извършват заваръчни и огневи работи, в зависимост от конкретните условия се осигуряват уреди и средства за гасене на пожар- пожарогасители, кофпомпи и кофи с вода, пясък и др.</w:t>
      </w:r>
    </w:p>
    <w:p w:rsidR="00687D17" w:rsidRPr="00687D17" w:rsidRDefault="00687D17" w:rsidP="00687D17">
      <w:pPr>
        <w:pStyle w:val="A-n"/>
        <w:spacing w:line="276" w:lineRule="auto"/>
        <w:rPr>
          <w:rFonts w:ascii="Times New Roman" w:hAnsi="Times New Roman"/>
          <w:szCs w:val="24"/>
          <w:lang w:val="bg-BG"/>
        </w:rPr>
      </w:pPr>
      <w:r w:rsidRPr="00687D17">
        <w:rPr>
          <w:rFonts w:ascii="Times New Roman" w:hAnsi="Times New Roman"/>
          <w:szCs w:val="24"/>
          <w:lang w:val="bg-BG"/>
        </w:rPr>
        <w:t xml:space="preserve">  - Местата, където ще се извършват заваръчни и други огневи работи, предварително се почистват от горивни материали в радиус най-малко 5м, а от лесно запалими и взривоопасни материали-не по-малко от 20м. Работниците извършваци заваръчни и други огневи работи са длъжни:</w:t>
      </w:r>
    </w:p>
    <w:p w:rsidR="00687D17" w:rsidRPr="00687D17" w:rsidRDefault="00687D17" w:rsidP="00687D17">
      <w:pPr>
        <w:pStyle w:val="A-n"/>
        <w:spacing w:line="276" w:lineRule="auto"/>
        <w:rPr>
          <w:rFonts w:ascii="Times New Roman" w:hAnsi="Times New Roman"/>
          <w:szCs w:val="24"/>
          <w:lang w:val="bg-BG"/>
        </w:rPr>
      </w:pPr>
      <w:r w:rsidRPr="00687D17">
        <w:rPr>
          <w:rFonts w:ascii="Times New Roman" w:hAnsi="Times New Roman"/>
          <w:szCs w:val="24"/>
          <w:lang w:val="bg-BG"/>
        </w:rPr>
        <w:t xml:space="preserve">  - Да проверят изправността на апаратите и съоръженията, с които ще работят, шлангове, горелки, ръкохватки, заземяване и др. При наличие на незправности в тях да ги отстранят и едва след това да работят със същите апарати и съоръжения.</w:t>
      </w:r>
    </w:p>
    <w:p w:rsidR="00687D17" w:rsidRPr="00687D17" w:rsidRDefault="00687D17" w:rsidP="00687D17">
      <w:pPr>
        <w:pStyle w:val="A-n"/>
        <w:spacing w:line="276" w:lineRule="auto"/>
        <w:rPr>
          <w:rFonts w:ascii="Times New Roman" w:hAnsi="Times New Roman"/>
          <w:szCs w:val="24"/>
          <w:lang w:val="bg-BG"/>
        </w:rPr>
      </w:pPr>
      <w:r w:rsidRPr="00687D17">
        <w:rPr>
          <w:rFonts w:ascii="Times New Roman" w:hAnsi="Times New Roman"/>
          <w:szCs w:val="24"/>
          <w:lang w:val="bg-BG"/>
        </w:rPr>
        <w:t xml:space="preserve">  - Да проверят подготовката на работното място в противопожарно отношение и наличието на необходимите съоръжения и средства за гасене.</w:t>
      </w:r>
    </w:p>
    <w:p w:rsidR="00687D17" w:rsidRPr="00687D17" w:rsidRDefault="00687D17" w:rsidP="00687D17">
      <w:pPr>
        <w:pStyle w:val="A-n"/>
        <w:spacing w:line="276" w:lineRule="auto"/>
        <w:rPr>
          <w:rFonts w:ascii="Times New Roman" w:hAnsi="Times New Roman"/>
          <w:szCs w:val="24"/>
          <w:lang w:val="bg-BG"/>
        </w:rPr>
      </w:pPr>
      <w:r w:rsidRPr="00687D17">
        <w:rPr>
          <w:rFonts w:ascii="Times New Roman" w:hAnsi="Times New Roman"/>
          <w:szCs w:val="24"/>
          <w:lang w:val="bg-BG"/>
        </w:rPr>
        <w:t xml:space="preserve">  - Да предпазват шланговете и кабелите от механично и химично увреждане;</w:t>
      </w:r>
    </w:p>
    <w:p w:rsidR="00687D17" w:rsidRPr="00687D17" w:rsidRDefault="00687D17" w:rsidP="00687D17">
      <w:pPr>
        <w:pStyle w:val="A-n"/>
        <w:spacing w:line="276" w:lineRule="auto"/>
        <w:rPr>
          <w:rFonts w:ascii="Times New Roman" w:hAnsi="Times New Roman"/>
          <w:szCs w:val="24"/>
          <w:lang w:val="bg-BG"/>
        </w:rPr>
      </w:pPr>
    </w:p>
    <w:p w:rsidR="00687D17" w:rsidRPr="00687D17" w:rsidRDefault="00687D17" w:rsidP="00687D17">
      <w:pPr>
        <w:pStyle w:val="A-n"/>
        <w:spacing w:line="276" w:lineRule="auto"/>
        <w:rPr>
          <w:rFonts w:ascii="Times New Roman" w:hAnsi="Times New Roman"/>
          <w:szCs w:val="24"/>
          <w:lang w:val="bg-BG"/>
        </w:rPr>
      </w:pPr>
    </w:p>
    <w:p w:rsidR="00687D17" w:rsidRPr="00687D17" w:rsidRDefault="00E31CE7" w:rsidP="00687D17">
      <w:pPr>
        <w:rPr>
          <w:rFonts w:cs="Times New Roman"/>
          <w:b/>
          <w:caps/>
          <w:szCs w:val="24"/>
          <w:lang w:val="be-BY"/>
        </w:rPr>
      </w:pPr>
      <w:r>
        <w:rPr>
          <w:rFonts w:cs="Times New Roman"/>
          <w:b/>
          <w:caps/>
          <w:szCs w:val="24"/>
          <w:lang w:val="be-BY"/>
        </w:rPr>
        <w:t>6</w:t>
      </w:r>
      <w:r w:rsidR="00687D17" w:rsidRPr="00687D17">
        <w:rPr>
          <w:rFonts w:cs="Times New Roman"/>
          <w:b/>
          <w:caps/>
          <w:szCs w:val="24"/>
          <w:lang w:val="be-BY"/>
        </w:rPr>
        <w:t>.2. Обезопасяване на ПОМЕЩЕНИЯТА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i/>
          <w:szCs w:val="24"/>
          <w:u w:val="single"/>
        </w:rPr>
      </w:pPr>
      <w:r w:rsidRPr="00687D17">
        <w:rPr>
          <w:rFonts w:cs="Times New Roman"/>
          <w:i/>
          <w:szCs w:val="24"/>
          <w:u w:val="single"/>
        </w:rPr>
        <w:t>ТЕХНИЧЕСКО ПОМЕЩЕНИЕ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  <w:highlight w:val="yellow"/>
        </w:rPr>
      </w:pPr>
      <w:proofErr w:type="gramStart"/>
      <w:r w:rsidRPr="00687D17">
        <w:rPr>
          <w:rFonts w:cs="Times New Roman"/>
          <w:szCs w:val="24"/>
        </w:rPr>
        <w:lastRenderedPageBreak/>
        <w:t>Ще бъдат спазени изискванията на Чл. 290.</w:t>
      </w:r>
      <w:proofErr w:type="gramEnd"/>
      <w:r w:rsidRPr="00687D17">
        <w:rPr>
          <w:rFonts w:cs="Times New Roman"/>
          <w:szCs w:val="24"/>
        </w:rPr>
        <w:t> (</w:t>
      </w:r>
      <w:proofErr w:type="gramStart"/>
      <w:r w:rsidRPr="00687D17">
        <w:rPr>
          <w:rFonts w:cs="Times New Roman"/>
          <w:szCs w:val="24"/>
        </w:rPr>
        <w:t>Изм.,</w:t>
      </w:r>
      <w:proofErr w:type="gramEnd"/>
      <w:r w:rsidRPr="00687D17">
        <w:rPr>
          <w:rFonts w:cs="Times New Roman"/>
          <w:szCs w:val="24"/>
        </w:rPr>
        <w:t xml:space="preserve"> ДВ, бр. 75 от 2013 г.) </w:t>
      </w:r>
      <w:proofErr w:type="gramStart"/>
      <w:r w:rsidRPr="00687D17">
        <w:rPr>
          <w:rFonts w:cs="Times New Roman"/>
          <w:szCs w:val="24"/>
        </w:rPr>
        <w:t>на</w:t>
      </w:r>
      <w:proofErr w:type="gramEnd"/>
      <w:r w:rsidRPr="00687D17">
        <w:rPr>
          <w:rFonts w:cs="Times New Roman"/>
          <w:szCs w:val="24"/>
        </w:rPr>
        <w:t xml:space="preserve"> Наредба Iз1971, относно осветители, газсигнализаторна инсталация, магнетвентил, звуков и светлинен сигнал и изискванията към електрическите съоръжения, монтирани в помещението.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Съгласно изискванията на ал.</w:t>
      </w:r>
      <w:proofErr w:type="gramEnd"/>
      <w:r w:rsidRPr="00687D17">
        <w:rPr>
          <w:rFonts w:cs="Times New Roman"/>
          <w:szCs w:val="24"/>
        </w:rPr>
        <w:t xml:space="preserve"> (2), т.2. </w:t>
      </w:r>
      <w:proofErr w:type="gramStart"/>
      <w:r w:rsidRPr="00687D17">
        <w:rPr>
          <w:rFonts w:cs="Times New Roman"/>
          <w:szCs w:val="24"/>
        </w:rPr>
        <w:t>е</w:t>
      </w:r>
      <w:proofErr w:type="gramEnd"/>
      <w:r w:rsidRPr="00687D17">
        <w:rPr>
          <w:rFonts w:cs="Times New Roman"/>
          <w:szCs w:val="24"/>
        </w:rPr>
        <w:t xml:space="preserve"> монтиран отсекател – електромагнитен вентил на газопровода преди влизане в сградата в Отсекателно табло. </w:t>
      </w:r>
      <w:proofErr w:type="gramStart"/>
      <w:r w:rsidRPr="00687D17">
        <w:rPr>
          <w:rFonts w:cs="Times New Roman"/>
          <w:szCs w:val="24"/>
        </w:rPr>
        <w:t>Изискванията по ал (1) и ал.</w:t>
      </w:r>
      <w:proofErr w:type="gramEnd"/>
      <w:r w:rsidRPr="00687D17">
        <w:rPr>
          <w:rFonts w:cs="Times New Roman"/>
          <w:szCs w:val="24"/>
        </w:rPr>
        <w:t xml:space="preserve"> (2) т. 1, 3, и 4 и ал (3) са изпълнени в част Ел, КиП и </w:t>
      </w:r>
      <w:proofErr w:type="gramStart"/>
      <w:r w:rsidRPr="00687D17">
        <w:rPr>
          <w:rFonts w:cs="Times New Roman"/>
          <w:szCs w:val="24"/>
        </w:rPr>
        <w:t>А  на</w:t>
      </w:r>
      <w:proofErr w:type="gramEnd"/>
      <w:r w:rsidRPr="00687D17">
        <w:rPr>
          <w:rFonts w:cs="Times New Roman"/>
          <w:szCs w:val="24"/>
        </w:rPr>
        <w:t xml:space="preserve"> настоящия проект.</w:t>
      </w:r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  <w:vertAlign w:val="superscript"/>
          <w:lang w:val="ru-RU"/>
        </w:rPr>
      </w:pPr>
      <w:r w:rsidRPr="00687D17">
        <w:rPr>
          <w:rFonts w:cs="Times New Roman"/>
          <w:szCs w:val="24"/>
        </w:rPr>
        <w:t xml:space="preserve">     Аварийната вентилация на помещението се осъществява посредством смукателна вентилация – </w:t>
      </w:r>
      <w:proofErr w:type="gramStart"/>
      <w:r w:rsidRPr="00687D17">
        <w:rPr>
          <w:rFonts w:cs="Times New Roman"/>
          <w:szCs w:val="24"/>
        </w:rPr>
        <w:t>осов  взривозащитен</w:t>
      </w:r>
      <w:proofErr w:type="gramEnd"/>
      <w:r w:rsidRPr="00687D17">
        <w:rPr>
          <w:rFonts w:cs="Times New Roman"/>
          <w:szCs w:val="24"/>
        </w:rPr>
        <w:t xml:space="preserve"> </w:t>
      </w:r>
      <w:r w:rsidRPr="00687D17">
        <w:rPr>
          <w:rFonts w:cs="Times New Roman"/>
          <w:color w:val="000000"/>
          <w:szCs w:val="24"/>
        </w:rPr>
        <w:t>вентилатор.</w:t>
      </w:r>
      <w:r w:rsidRPr="00687D17">
        <w:rPr>
          <w:rFonts w:cs="Times New Roman"/>
          <w:szCs w:val="24"/>
        </w:rPr>
        <w:t xml:space="preserve"> </w:t>
      </w:r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    Изискванията на </w:t>
      </w:r>
      <w:r w:rsidRPr="00687D17">
        <w:rPr>
          <w:rFonts w:cs="Times New Roman"/>
          <w:bCs/>
          <w:szCs w:val="24"/>
        </w:rPr>
        <w:t xml:space="preserve">Наредба № Із-1971 от 2009 г. за строително-технически правила и норми за осигуряване на бeзопасност при пожар (изм. и доп., бр. 75 от 27.08.2013 г., изм. и доп. </w:t>
      </w:r>
      <w:proofErr w:type="gramStart"/>
      <w:r w:rsidRPr="00687D17">
        <w:rPr>
          <w:rFonts w:cs="Times New Roman"/>
          <w:bCs/>
          <w:szCs w:val="24"/>
        </w:rPr>
        <w:t>ДВ.</w:t>
      </w:r>
      <w:proofErr w:type="gramEnd"/>
      <w:r w:rsidRPr="00687D17">
        <w:rPr>
          <w:rFonts w:cs="Times New Roman"/>
          <w:bCs/>
          <w:szCs w:val="24"/>
        </w:rPr>
        <w:t xml:space="preserve"> </w:t>
      </w:r>
      <w:proofErr w:type="gramStart"/>
      <w:r w:rsidRPr="00687D17">
        <w:rPr>
          <w:rFonts w:cs="Times New Roman"/>
          <w:bCs/>
          <w:szCs w:val="24"/>
        </w:rPr>
        <w:t>бр.69</w:t>
      </w:r>
      <w:proofErr w:type="gramEnd"/>
      <w:r w:rsidRPr="00687D17">
        <w:rPr>
          <w:rFonts w:cs="Times New Roman"/>
          <w:bCs/>
          <w:szCs w:val="24"/>
        </w:rPr>
        <w:t xml:space="preserve"> от 19 Август 2014г.) </w:t>
      </w:r>
      <w:proofErr w:type="gramStart"/>
      <w:r w:rsidRPr="00687D17">
        <w:rPr>
          <w:rFonts w:cs="Times New Roman"/>
          <w:bCs/>
          <w:szCs w:val="24"/>
        </w:rPr>
        <w:t>към</w:t>
      </w:r>
      <w:proofErr w:type="gramEnd"/>
      <w:r w:rsidRPr="00687D17">
        <w:rPr>
          <w:rFonts w:cs="Times New Roman"/>
          <w:bCs/>
          <w:szCs w:val="24"/>
        </w:rPr>
        <w:t xml:space="preserve"> газифицираните съоръжения са разработени в проекта по част Пожарна безопасност. 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Аварийната вентилация на помещението се осъществява посредством смукателна вентилация </w:t>
      </w:r>
      <w:proofErr w:type="gramStart"/>
      <w:r w:rsidRPr="00687D17">
        <w:rPr>
          <w:rFonts w:cs="Times New Roman"/>
          <w:szCs w:val="24"/>
        </w:rPr>
        <w:t>–  взривозащитен</w:t>
      </w:r>
      <w:proofErr w:type="gramEnd"/>
      <w:r w:rsidRPr="00687D17">
        <w:rPr>
          <w:rFonts w:cs="Times New Roman"/>
          <w:szCs w:val="24"/>
        </w:rPr>
        <w:t xml:space="preserve"> осов вентилатор. 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Необходим дебит за осемкратен обмен: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  <w:vertAlign w:val="superscript"/>
        </w:rPr>
      </w:pPr>
      <w:r w:rsidRPr="00687D17">
        <w:rPr>
          <w:rFonts w:cs="Times New Roman"/>
          <w:szCs w:val="24"/>
        </w:rPr>
        <w:t>V=8*(9.1x5.7x4.2</w:t>
      </w:r>
      <w:proofErr w:type="gramStart"/>
      <w:r w:rsidRPr="00687D17">
        <w:rPr>
          <w:rFonts w:cs="Times New Roman"/>
          <w:szCs w:val="24"/>
        </w:rPr>
        <w:t>)=</w:t>
      </w:r>
      <w:proofErr w:type="gramEnd"/>
      <w:r w:rsidRPr="00687D17">
        <w:rPr>
          <w:rFonts w:cs="Times New Roman"/>
          <w:szCs w:val="24"/>
        </w:rPr>
        <w:t>1743m</w:t>
      </w:r>
      <w:r w:rsidRPr="00687D17">
        <w:rPr>
          <w:rFonts w:cs="Times New Roman"/>
          <w:szCs w:val="24"/>
          <w:vertAlign w:val="superscript"/>
        </w:rPr>
        <w:t>3</w:t>
      </w:r>
    </w:p>
    <w:p w:rsidR="009B67ED" w:rsidRDefault="00687D17" w:rsidP="00687D17">
      <w:pPr>
        <w:tabs>
          <w:tab w:val="left" w:pos="709"/>
        </w:tabs>
        <w:rPr>
          <w:rFonts w:cs="Times New Roman"/>
          <w:szCs w:val="24"/>
          <w:lang w:val="bg-BG"/>
        </w:rPr>
      </w:pPr>
      <w:r w:rsidRPr="00687D17">
        <w:rPr>
          <w:rFonts w:cs="Times New Roman"/>
          <w:szCs w:val="24"/>
        </w:rPr>
        <w:t xml:space="preserve">Обмена се осигурява посредством </w:t>
      </w:r>
      <w:proofErr w:type="gramStart"/>
      <w:r w:rsidRPr="00687D17">
        <w:rPr>
          <w:rFonts w:cs="Times New Roman"/>
          <w:szCs w:val="24"/>
        </w:rPr>
        <w:t>осов  взривозащитен</w:t>
      </w:r>
      <w:proofErr w:type="gramEnd"/>
      <w:r w:rsidRPr="00687D17">
        <w:rPr>
          <w:rFonts w:cs="Times New Roman"/>
          <w:szCs w:val="24"/>
        </w:rPr>
        <w:t xml:space="preserve">, изведен през външна стена. </w:t>
      </w:r>
      <w:r w:rsidR="009B67ED">
        <w:rPr>
          <w:rFonts w:cs="Times New Roman"/>
          <w:szCs w:val="24"/>
          <w:lang w:val="bg-BG"/>
        </w:rPr>
        <w:t>Параметри на вентилатора:</w:t>
      </w:r>
    </w:p>
    <w:p w:rsidR="009B67ED" w:rsidRPr="00D54CC8" w:rsidRDefault="009B67ED" w:rsidP="00687D17">
      <w:pPr>
        <w:tabs>
          <w:tab w:val="left" w:pos="709"/>
        </w:tabs>
        <w:rPr>
          <w:rFonts w:cs="Times New Roman"/>
          <w:szCs w:val="24"/>
        </w:rPr>
      </w:pPr>
      <w:r>
        <w:rPr>
          <w:rFonts w:cs="Times New Roman"/>
          <w:szCs w:val="24"/>
          <w:lang w:val="bg-BG"/>
        </w:rPr>
        <w:t>Произв</w:t>
      </w:r>
      <w:r w:rsidRPr="00D54CC8">
        <w:rPr>
          <w:rFonts w:cs="Times New Roman"/>
          <w:szCs w:val="24"/>
          <w:lang w:val="bg-BG"/>
        </w:rPr>
        <w:t xml:space="preserve">одител: </w:t>
      </w:r>
      <w:r w:rsidRPr="00D54CC8">
        <w:rPr>
          <w:rFonts w:cs="Times New Roman"/>
          <w:szCs w:val="24"/>
        </w:rPr>
        <w:t>ATC</w:t>
      </w:r>
    </w:p>
    <w:p w:rsidR="009B67ED" w:rsidRPr="00D54CC8" w:rsidRDefault="009B67ED" w:rsidP="00687D17">
      <w:pPr>
        <w:tabs>
          <w:tab w:val="left" w:pos="709"/>
        </w:tabs>
        <w:rPr>
          <w:rFonts w:cs="Times New Roman"/>
          <w:szCs w:val="24"/>
        </w:rPr>
      </w:pPr>
      <w:r w:rsidRPr="00D54CC8">
        <w:rPr>
          <w:rFonts w:cs="Times New Roman"/>
          <w:szCs w:val="24"/>
          <w:lang w:val="bg-BG"/>
        </w:rPr>
        <w:t xml:space="preserve">Модел: </w:t>
      </w:r>
      <w:r w:rsidRPr="00D54CC8">
        <w:rPr>
          <w:rFonts w:cs="Times New Roman"/>
          <w:szCs w:val="24"/>
        </w:rPr>
        <w:t>Plate-M Atex 314M</w:t>
      </w:r>
    </w:p>
    <w:p w:rsidR="0040146C" w:rsidRPr="00D54CC8" w:rsidRDefault="0040146C" w:rsidP="00687D17">
      <w:pPr>
        <w:tabs>
          <w:tab w:val="left" w:pos="709"/>
        </w:tabs>
        <w:rPr>
          <w:rFonts w:cs="Times New Roman"/>
          <w:szCs w:val="24"/>
          <w:lang w:val="bg-BG"/>
        </w:rPr>
      </w:pPr>
      <w:r w:rsidRPr="00D54CC8">
        <w:rPr>
          <w:rFonts w:cs="Times New Roman"/>
          <w:szCs w:val="24"/>
          <w:lang w:val="bg-BG"/>
        </w:rPr>
        <w:t>Дебит: 2400м</w:t>
      </w:r>
      <w:r w:rsidRPr="00D54CC8">
        <w:rPr>
          <w:rFonts w:cs="Times New Roman"/>
          <w:szCs w:val="24"/>
          <w:vertAlign w:val="superscript"/>
          <w:lang w:val="bg-BG"/>
        </w:rPr>
        <w:t>3</w:t>
      </w:r>
      <w:r w:rsidRPr="00D54CC8">
        <w:rPr>
          <w:rFonts w:cs="Times New Roman"/>
          <w:szCs w:val="24"/>
          <w:lang w:val="bg-BG"/>
        </w:rPr>
        <w:t>/ч</w:t>
      </w:r>
    </w:p>
    <w:p w:rsidR="0040146C" w:rsidRPr="00D54CC8" w:rsidRDefault="0040146C" w:rsidP="00687D17">
      <w:pPr>
        <w:tabs>
          <w:tab w:val="left" w:pos="709"/>
        </w:tabs>
        <w:rPr>
          <w:rFonts w:cs="Times New Roman"/>
          <w:szCs w:val="24"/>
          <w:lang w:val="bg-BG"/>
        </w:rPr>
      </w:pPr>
      <w:r w:rsidRPr="00D54CC8">
        <w:rPr>
          <w:rFonts w:cs="Times New Roman"/>
          <w:szCs w:val="24"/>
          <w:lang w:val="bg-BG"/>
        </w:rPr>
        <w:t>Мощност: 0,09kW еднофазен (1Ph-230V 50Hz)</w:t>
      </w:r>
    </w:p>
    <w:p w:rsidR="00687D17" w:rsidRPr="00D54CC8" w:rsidRDefault="00687D17" w:rsidP="00687D17">
      <w:pPr>
        <w:tabs>
          <w:tab w:val="left" w:pos="709"/>
        </w:tabs>
        <w:rPr>
          <w:rFonts w:cs="Times New Roman"/>
          <w:szCs w:val="24"/>
        </w:rPr>
      </w:pPr>
      <w:proofErr w:type="gramStart"/>
      <w:r w:rsidRPr="00D54CC8">
        <w:rPr>
          <w:rFonts w:cs="Times New Roman"/>
          <w:szCs w:val="24"/>
        </w:rPr>
        <w:t>За компенсиране на въздуха, изсмукван от вентилатора е предвиден</w:t>
      </w:r>
      <w:r w:rsidR="001C45B7">
        <w:rPr>
          <w:rFonts w:cs="Times New Roman"/>
          <w:szCs w:val="24"/>
        </w:rPr>
        <w:t>a</w:t>
      </w:r>
      <w:r w:rsidRPr="00D54CC8">
        <w:rPr>
          <w:rFonts w:cs="Times New Roman"/>
          <w:szCs w:val="24"/>
        </w:rPr>
        <w:t xml:space="preserve"> решетка </w:t>
      </w:r>
      <w:r w:rsidR="00D54CC8" w:rsidRPr="00D54CC8">
        <w:rPr>
          <w:rFonts w:cs="Times New Roman"/>
          <w:szCs w:val="24"/>
          <w:lang w:val="bg-BG"/>
        </w:rPr>
        <w:t>400х300мм</w:t>
      </w:r>
      <w:r w:rsidRPr="00D54CC8">
        <w:rPr>
          <w:rFonts w:cs="Times New Roman"/>
          <w:szCs w:val="24"/>
        </w:rPr>
        <w:t xml:space="preserve">, монтирна на </w:t>
      </w:r>
      <w:r w:rsidR="00D54CC8" w:rsidRPr="00D54CC8">
        <w:rPr>
          <w:rFonts w:cs="Times New Roman"/>
          <w:szCs w:val="24"/>
          <w:lang w:val="bg-BG"/>
        </w:rPr>
        <w:t xml:space="preserve">прозорец на </w:t>
      </w:r>
      <w:r w:rsidRPr="00D54CC8">
        <w:rPr>
          <w:rFonts w:cs="Times New Roman"/>
          <w:szCs w:val="24"/>
        </w:rPr>
        <w:t>фасадата.</w:t>
      </w:r>
      <w:proofErr w:type="gramEnd"/>
    </w:p>
    <w:p w:rsidR="00687D17" w:rsidRPr="00D54CC8" w:rsidRDefault="00687D17" w:rsidP="00687D17">
      <w:pPr>
        <w:tabs>
          <w:tab w:val="left" w:pos="709"/>
        </w:tabs>
        <w:rPr>
          <w:rFonts w:cs="Times New Roman"/>
          <w:szCs w:val="24"/>
        </w:rPr>
      </w:pPr>
      <w:r w:rsidRPr="00D54CC8">
        <w:rPr>
          <w:rFonts w:cs="Times New Roman"/>
          <w:szCs w:val="24"/>
        </w:rPr>
        <w:tab/>
      </w:r>
      <w:r w:rsidRPr="00D54CC8">
        <w:rPr>
          <w:rFonts w:cs="Times New Roman"/>
          <w:szCs w:val="24"/>
        </w:rPr>
        <w:tab/>
      </w:r>
      <w:proofErr w:type="gramStart"/>
      <w:r w:rsidRPr="00D54CC8">
        <w:rPr>
          <w:rFonts w:cs="Times New Roman"/>
          <w:szCs w:val="24"/>
        </w:rPr>
        <w:t>Автоматиката и захранването на съоръженията е разработена в част Ел. КИП и А.</w:t>
      </w:r>
      <w:proofErr w:type="gramEnd"/>
      <w:r w:rsidRPr="00D54CC8">
        <w:rPr>
          <w:rFonts w:cs="Times New Roman"/>
          <w:szCs w:val="24"/>
        </w:rPr>
        <w:t xml:space="preserve"> </w:t>
      </w:r>
    </w:p>
    <w:p w:rsidR="00687D17" w:rsidRDefault="00687D17" w:rsidP="00687D17">
      <w:pPr>
        <w:tabs>
          <w:tab w:val="left" w:pos="709"/>
        </w:tabs>
        <w:rPr>
          <w:rFonts w:cs="Times New Roman"/>
          <w:szCs w:val="24"/>
          <w:lang w:val="bg-BG"/>
        </w:rPr>
      </w:pPr>
      <w:proofErr w:type="gramStart"/>
      <w:r w:rsidRPr="00D54CC8">
        <w:rPr>
          <w:rFonts w:cs="Times New Roman"/>
          <w:szCs w:val="24"/>
        </w:rPr>
        <w:t>Положението на вентилаторите и вентилационната решетки е показано</w:t>
      </w:r>
      <w:r w:rsidRPr="00687D17">
        <w:rPr>
          <w:rFonts w:cs="Times New Roman"/>
          <w:szCs w:val="24"/>
        </w:rPr>
        <w:t xml:space="preserve"> на черт.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Разпределение помещение котли</w:t>
      </w:r>
      <w:r w:rsidR="001C45B7">
        <w:rPr>
          <w:rFonts w:cs="Times New Roman"/>
          <w:szCs w:val="24"/>
        </w:rPr>
        <w:t xml:space="preserve"> </w:t>
      </w:r>
      <w:r w:rsidR="008829AF">
        <w:rPr>
          <w:rFonts w:cs="Times New Roman"/>
          <w:szCs w:val="24"/>
          <w:lang w:val="bg-BG"/>
        </w:rPr>
        <w:t>и Разрез А-А</w:t>
      </w:r>
      <w:r w:rsidRPr="00687D17">
        <w:rPr>
          <w:rFonts w:cs="Times New Roman"/>
          <w:szCs w:val="24"/>
        </w:rPr>
        <w:t>.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8829AF" w:rsidRPr="008829AF" w:rsidRDefault="008829AF" w:rsidP="00687D17">
      <w:pPr>
        <w:tabs>
          <w:tab w:val="left" w:pos="709"/>
        </w:tabs>
        <w:rPr>
          <w:rFonts w:cs="Times New Roman"/>
          <w:szCs w:val="24"/>
          <w:lang w:val="bg-BG"/>
        </w:rPr>
      </w:pPr>
    </w:p>
    <w:p w:rsidR="00687D17" w:rsidRPr="00687D17" w:rsidRDefault="00E31CE7" w:rsidP="00687D17">
      <w:pPr>
        <w:tabs>
          <w:tab w:val="left" w:pos="709"/>
        </w:tabs>
        <w:rPr>
          <w:rFonts w:cs="Times New Roman"/>
          <w:b/>
          <w:szCs w:val="24"/>
          <w:lang w:val="be-BY"/>
        </w:rPr>
      </w:pPr>
      <w:r>
        <w:rPr>
          <w:rFonts w:cs="Times New Roman"/>
          <w:b/>
          <w:szCs w:val="24"/>
          <w:lang w:val="be-BY"/>
        </w:rPr>
        <w:t>6</w:t>
      </w:r>
      <w:r w:rsidR="00687D17" w:rsidRPr="00687D17">
        <w:rPr>
          <w:rFonts w:cs="Times New Roman"/>
          <w:b/>
          <w:szCs w:val="24"/>
          <w:lang w:val="be-BY"/>
        </w:rPr>
        <w:t>.3</w:t>
      </w:r>
      <w:r w:rsidR="00E96B0E">
        <w:rPr>
          <w:rFonts w:cs="Times New Roman"/>
          <w:b/>
          <w:szCs w:val="24"/>
          <w:lang w:val="be-BY"/>
        </w:rPr>
        <w:t xml:space="preserve">. </w:t>
      </w:r>
      <w:r w:rsidR="00687D17" w:rsidRPr="00687D17">
        <w:rPr>
          <w:rFonts w:cs="Times New Roman"/>
          <w:b/>
          <w:szCs w:val="24"/>
          <w:lang w:val="be-BY"/>
        </w:rPr>
        <w:t xml:space="preserve"> </w:t>
      </w:r>
      <w:r w:rsidR="00687D17" w:rsidRPr="00687D17">
        <w:rPr>
          <w:rFonts w:cs="Times New Roman"/>
          <w:b/>
          <w:caps/>
          <w:szCs w:val="24"/>
          <w:lang w:val="be-BY"/>
        </w:rPr>
        <w:t>Противопожарна защита, боядисване, оцветяване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Всички стоманени тръбопроводи, както опорите и конзолите да се миниумизират двукратно.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Всички конзоли, опори, стойки (хоризонтални опори) и смукателни решетки помещението да се боядисат с противопожарна боя до достигане на R</w:t>
      </w:r>
      <w:r w:rsidRPr="00687D17">
        <w:rPr>
          <w:rFonts w:cs="Times New Roman"/>
          <w:szCs w:val="24"/>
          <w:lang w:val="ru-RU"/>
        </w:rPr>
        <w:t>30</w:t>
      </w:r>
      <w:r w:rsidRPr="00687D17">
        <w:rPr>
          <w:rFonts w:cs="Times New Roman"/>
          <w:szCs w:val="24"/>
        </w:rPr>
        <w:t>.</w:t>
      </w:r>
    </w:p>
    <w:p w:rsidR="00687D17" w:rsidRPr="00687D17" w:rsidRDefault="00E31CE7" w:rsidP="00687D17">
      <w:pPr>
        <w:pStyle w:val="3"/>
        <w:keepNext/>
        <w:numPr>
          <w:ilvl w:val="2"/>
          <w:numId w:val="0"/>
        </w:numPr>
        <w:tabs>
          <w:tab w:val="clear" w:pos="851"/>
          <w:tab w:val="left" w:pos="720"/>
        </w:tabs>
        <w:suppressAutoHyphens/>
        <w:spacing w:before="240" w:after="60" w:line="276" w:lineRule="auto"/>
        <w:ind w:left="720" w:hanging="720"/>
        <w:rPr>
          <w:rFonts w:ascii="Times New Roman" w:hAnsi="Times New Roman"/>
          <w:b/>
          <w:szCs w:val="24"/>
          <w:lang w:val="be-BY"/>
        </w:rPr>
      </w:pPr>
      <w:r>
        <w:rPr>
          <w:rFonts w:ascii="Times New Roman" w:hAnsi="Times New Roman"/>
          <w:b/>
          <w:szCs w:val="24"/>
          <w:lang w:val="be-BY"/>
        </w:rPr>
        <w:lastRenderedPageBreak/>
        <w:t>6</w:t>
      </w:r>
      <w:r w:rsidR="00687D17" w:rsidRPr="00687D17">
        <w:rPr>
          <w:rFonts w:ascii="Times New Roman" w:hAnsi="Times New Roman"/>
          <w:b/>
          <w:szCs w:val="24"/>
          <w:lang w:val="be-BY"/>
        </w:rPr>
        <w:t>.4</w:t>
      </w:r>
      <w:r w:rsidR="00E96B0E">
        <w:rPr>
          <w:rFonts w:ascii="Times New Roman" w:hAnsi="Times New Roman"/>
          <w:b/>
          <w:szCs w:val="24"/>
          <w:lang w:val="be-BY"/>
        </w:rPr>
        <w:t xml:space="preserve">. </w:t>
      </w:r>
      <w:r w:rsidR="00687D17" w:rsidRPr="00687D17">
        <w:rPr>
          <w:rFonts w:ascii="Times New Roman" w:hAnsi="Times New Roman"/>
          <w:b/>
          <w:szCs w:val="24"/>
          <w:lang w:val="be-BY"/>
        </w:rPr>
        <w:t xml:space="preserve"> </w:t>
      </w:r>
      <w:r w:rsidR="00687D17" w:rsidRPr="00687D17">
        <w:rPr>
          <w:rFonts w:ascii="Times New Roman" w:hAnsi="Times New Roman"/>
          <w:b/>
          <w:caps/>
          <w:szCs w:val="24"/>
          <w:lang w:val="be-BY"/>
        </w:rPr>
        <w:t>Контрол</w:t>
      </w:r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Качествата на използваните тръби и материали се потвърждават със сертификат на производителя съгласно изискванията на Наредба за устройството и безопасната експлоатация на преносните и разпределителни газопроводи, на съоръженията, инсталациите и уредите за природен газ.</w:t>
      </w:r>
      <w:proofErr w:type="gramEnd"/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Стоманените безшевни тръби са от стомана L290GA и отговарят на техническите изисквания по БДС EN 10208-1.</w:t>
      </w:r>
      <w:proofErr w:type="gramEnd"/>
    </w:p>
    <w:p w:rsidR="00687D17" w:rsidRPr="00687D17" w:rsidRDefault="00687D17" w:rsidP="00687D17">
      <w:pPr>
        <w:tabs>
          <w:tab w:val="left" w:pos="709"/>
        </w:tabs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Контролът на качеството на заваръчните работи се извършва при спазване на БДС ЕN 12732.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В обема на проверката влизат: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проверка на качеството на влаганите материали;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операционен контрол в процеса на сглобяването, заваряването и приемането на готови заваръчни съединения по външен вид;</w:t>
      </w:r>
    </w:p>
    <w:p w:rsidR="00687D17" w:rsidRPr="00687D17" w:rsidRDefault="00687D17" w:rsidP="00687D17">
      <w:pPr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Контролът по време на и след заваряването на газопроводи от полиетилен висока</w:t>
      </w:r>
    </w:p>
    <w:p w:rsidR="00687D17" w:rsidRPr="00687D17" w:rsidRDefault="00687D17" w:rsidP="00687D17">
      <w:pPr>
        <w:ind w:left="36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плътност</w:t>
      </w:r>
      <w:proofErr w:type="gramEnd"/>
      <w:r w:rsidRPr="00687D17">
        <w:rPr>
          <w:rFonts w:cs="Times New Roman"/>
          <w:szCs w:val="24"/>
        </w:rPr>
        <w:t xml:space="preserve"> се осъществява от супервайзери и се състои от: </w:t>
      </w:r>
    </w:p>
    <w:p w:rsidR="00687D17" w:rsidRPr="00687D17" w:rsidRDefault="00687D17" w:rsidP="00687D17">
      <w:pPr>
        <w:numPr>
          <w:ilvl w:val="0"/>
          <w:numId w:val="40"/>
        </w:numPr>
        <w:tabs>
          <w:tab w:val="left" w:pos="-284"/>
          <w:tab w:val="left" w:pos="851"/>
        </w:tabs>
        <w:spacing w:after="0"/>
        <w:rPr>
          <w:rFonts w:cs="Times New Roman"/>
          <w:szCs w:val="24"/>
          <w:lang w:val="be-BY"/>
        </w:rPr>
      </w:pPr>
      <w:r w:rsidRPr="00687D17">
        <w:rPr>
          <w:rFonts w:cs="Times New Roman"/>
          <w:szCs w:val="24"/>
          <w:lang w:val="be-BY"/>
        </w:rPr>
        <w:t>визуална оценка;</w:t>
      </w:r>
    </w:p>
    <w:p w:rsidR="00687D17" w:rsidRPr="00687D17" w:rsidRDefault="00687D17" w:rsidP="00687D17">
      <w:pPr>
        <w:tabs>
          <w:tab w:val="left" w:pos="-284"/>
          <w:tab w:val="left" w:pos="851"/>
        </w:tabs>
        <w:ind w:left="113"/>
        <w:rPr>
          <w:rFonts w:cs="Times New Roman"/>
          <w:szCs w:val="24"/>
          <w:lang w:val="be-BY"/>
        </w:rPr>
      </w:pPr>
      <w:r w:rsidRPr="00687D17">
        <w:rPr>
          <w:rFonts w:cs="Times New Roman"/>
          <w:szCs w:val="24"/>
          <w:lang w:val="be-BY"/>
        </w:rPr>
        <w:t>-  проверка на данните от протокола на машината за заваряване;</w:t>
      </w:r>
    </w:p>
    <w:p w:rsidR="00687D17" w:rsidRDefault="00687D17" w:rsidP="00687D17">
      <w:pPr>
        <w:tabs>
          <w:tab w:val="left" w:pos="709"/>
        </w:tabs>
        <w:rPr>
          <w:rFonts w:cs="Times New Roman"/>
          <w:szCs w:val="24"/>
          <w:lang w:val="be-BY"/>
        </w:rPr>
      </w:pPr>
      <w:r w:rsidRPr="00687D17">
        <w:rPr>
          <w:rFonts w:cs="Times New Roman"/>
          <w:szCs w:val="24"/>
          <w:lang w:val="be-BY"/>
        </w:rPr>
        <w:t xml:space="preserve"> - </w:t>
      </w:r>
      <w:r w:rsidR="000B0655">
        <w:rPr>
          <w:rFonts w:cs="Times New Roman"/>
          <w:szCs w:val="24"/>
          <w:lang w:val="be-BY"/>
        </w:rPr>
        <w:t xml:space="preserve"> </w:t>
      </w:r>
      <w:r w:rsidRPr="00687D17">
        <w:rPr>
          <w:rFonts w:cs="Times New Roman"/>
          <w:szCs w:val="24"/>
          <w:lang w:val="be-BY"/>
        </w:rPr>
        <w:t>изпитване на якост и плътност.</w:t>
      </w:r>
    </w:p>
    <w:p w:rsidR="00D22C6A" w:rsidRPr="00687D17" w:rsidRDefault="00D22C6A" w:rsidP="00687D17">
      <w:pPr>
        <w:tabs>
          <w:tab w:val="left" w:pos="709"/>
        </w:tabs>
        <w:rPr>
          <w:rFonts w:cs="Times New Roman"/>
          <w:szCs w:val="24"/>
          <w:lang w:val="ru-RU"/>
        </w:rPr>
      </w:pPr>
    </w:p>
    <w:p w:rsidR="00687D17" w:rsidRPr="00687D17" w:rsidRDefault="00E31CE7" w:rsidP="00687D17">
      <w:pPr>
        <w:pStyle w:val="3"/>
        <w:keepNext/>
        <w:numPr>
          <w:ilvl w:val="2"/>
          <w:numId w:val="0"/>
        </w:numPr>
        <w:tabs>
          <w:tab w:val="clear" w:pos="851"/>
          <w:tab w:val="left" w:pos="720"/>
        </w:tabs>
        <w:suppressAutoHyphens/>
        <w:spacing w:before="240" w:after="60" w:line="276" w:lineRule="auto"/>
        <w:ind w:left="720" w:hanging="720"/>
        <w:rPr>
          <w:rFonts w:ascii="Times New Roman" w:hAnsi="Times New Roman"/>
          <w:b/>
          <w:szCs w:val="24"/>
          <w:lang w:val="be-BY"/>
        </w:rPr>
      </w:pPr>
      <w:r>
        <w:rPr>
          <w:rFonts w:ascii="Times New Roman" w:hAnsi="Times New Roman"/>
          <w:b/>
          <w:szCs w:val="24"/>
          <w:lang w:val="be-BY"/>
        </w:rPr>
        <w:t>6</w:t>
      </w:r>
      <w:r w:rsidR="00687D17" w:rsidRPr="00687D17">
        <w:rPr>
          <w:rFonts w:ascii="Times New Roman" w:hAnsi="Times New Roman"/>
          <w:b/>
          <w:szCs w:val="24"/>
          <w:lang w:val="be-BY"/>
        </w:rPr>
        <w:t>.5</w:t>
      </w:r>
      <w:r w:rsidR="00E96B0E">
        <w:rPr>
          <w:rFonts w:ascii="Times New Roman" w:hAnsi="Times New Roman"/>
          <w:b/>
          <w:szCs w:val="24"/>
          <w:lang w:val="be-BY"/>
        </w:rPr>
        <w:t xml:space="preserve">. </w:t>
      </w:r>
      <w:r w:rsidR="00687D17" w:rsidRPr="00687D17">
        <w:rPr>
          <w:rFonts w:ascii="Times New Roman" w:hAnsi="Times New Roman"/>
          <w:b/>
          <w:szCs w:val="24"/>
          <w:lang w:val="be-BY"/>
        </w:rPr>
        <w:t xml:space="preserve"> </w:t>
      </w:r>
      <w:r w:rsidR="00687D17" w:rsidRPr="00687D17">
        <w:rPr>
          <w:rFonts w:ascii="Times New Roman" w:hAnsi="Times New Roman"/>
          <w:b/>
          <w:caps/>
          <w:szCs w:val="24"/>
          <w:lang w:val="be-BY"/>
        </w:rPr>
        <w:t>Изпитване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След завършване на монтажните и контролни работи се пристъпва към изпитване на газопровода при спазване изискванията на Наредба за устройството и безопасната експлоатация на преносните и разпределителни газопроводи, на съоръженията, инсталациите и уредите за природен газ.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/приета с Постановление на МС от 02 Юли 2004г.-обнародвана в ДВ бр.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67 2004г.</w:t>
      </w:r>
      <w:proofErr w:type="gramEnd"/>
    </w:p>
    <w:p w:rsidR="000B0655" w:rsidRPr="00A213DA" w:rsidRDefault="00687D17" w:rsidP="000B0655">
      <w:pPr>
        <w:pStyle w:val="23"/>
        <w:keepLines/>
        <w:spacing w:line="276" w:lineRule="auto"/>
        <w:ind w:firstLine="0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 xml:space="preserve">      </w:t>
      </w:r>
      <w:r w:rsidR="000B0655" w:rsidRPr="00A213DA">
        <w:rPr>
          <w:rFonts w:ascii="Times New Roman" w:hAnsi="Times New Roman"/>
          <w:szCs w:val="24"/>
        </w:rPr>
        <w:t xml:space="preserve">Изпитването на инсталацията става съгласно инструкция за провеждане на изпитанията на сградни газови инсталации, разработена от изпълнителя съгласно НАРЕДБА за устройството и безопасната експлоатация на </w:t>
      </w:r>
      <w:r w:rsidR="000B0655" w:rsidRPr="00A213DA">
        <w:rPr>
          <w:rFonts w:ascii="Times New Roman" w:hAnsi="Times New Roman"/>
          <w:szCs w:val="24"/>
          <w:lang w:val="be-BY"/>
        </w:rPr>
        <w:t>преносните и разпределителните газопроводи, на съоръженията, инсталациите и уредите за природен газ</w:t>
      </w:r>
      <w:r w:rsidR="000B0655" w:rsidRPr="00A213DA">
        <w:rPr>
          <w:rFonts w:ascii="Times New Roman" w:hAnsi="Times New Roman"/>
          <w:szCs w:val="24"/>
        </w:rPr>
        <w:t xml:space="preserve"> от 200</w:t>
      </w:r>
      <w:r w:rsidR="000B0655" w:rsidRPr="00A213DA">
        <w:rPr>
          <w:rFonts w:ascii="Times New Roman" w:hAnsi="Times New Roman"/>
          <w:szCs w:val="24"/>
          <w:lang w:val="ru-RU"/>
        </w:rPr>
        <w:t>4</w:t>
      </w:r>
      <w:r w:rsidR="000B0655" w:rsidRPr="00A213DA">
        <w:rPr>
          <w:rFonts w:ascii="Times New Roman" w:hAnsi="Times New Roman"/>
          <w:szCs w:val="24"/>
        </w:rPr>
        <w:t> г.</w:t>
      </w:r>
    </w:p>
    <w:p w:rsidR="000B0655" w:rsidRPr="00A213DA" w:rsidRDefault="000B0655" w:rsidP="000B0655">
      <w:pPr>
        <w:pStyle w:val="21"/>
        <w:keepNext/>
        <w:keepLines/>
        <w:tabs>
          <w:tab w:val="left" w:pos="-284"/>
        </w:tabs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A213DA">
        <w:rPr>
          <w:rFonts w:ascii="Times New Roman" w:hAnsi="Times New Roman"/>
          <w:b w:val="0"/>
          <w:caps w:val="0"/>
          <w:szCs w:val="24"/>
        </w:rPr>
        <w:t>След приключване на строително - монтажните работи, газопроводът се продухва със сгъстен въздух за очистване на вътрешната повърхност на тръбите, след което се извършва окончателното пневматично изпитване на целия газопровод.</w:t>
      </w:r>
    </w:p>
    <w:p w:rsidR="000B0655" w:rsidRDefault="000B0655" w:rsidP="000B0655">
      <w:pPr>
        <w:rPr>
          <w:szCs w:val="24"/>
          <w:lang w:val="bg-BG"/>
        </w:rPr>
      </w:pPr>
      <w:r w:rsidRPr="00A213DA">
        <w:rPr>
          <w:szCs w:val="24"/>
        </w:rPr>
        <w:t xml:space="preserve">Изпитателните налягания </w:t>
      </w:r>
      <w:r>
        <w:rPr>
          <w:szCs w:val="24"/>
          <w:lang w:val="bg-BG"/>
        </w:rPr>
        <w:t>са следните:</w:t>
      </w:r>
    </w:p>
    <w:p w:rsidR="000B0655" w:rsidRPr="000B0655" w:rsidRDefault="000B0655" w:rsidP="000B0655">
      <w:pPr>
        <w:pStyle w:val="af6"/>
        <w:numPr>
          <w:ilvl w:val="0"/>
          <w:numId w:val="43"/>
        </w:numPr>
        <w:rPr>
          <w:szCs w:val="24"/>
        </w:rPr>
      </w:pPr>
      <w:r w:rsidRPr="000B0655">
        <w:rPr>
          <w:szCs w:val="24"/>
        </w:rPr>
        <w:t xml:space="preserve">за </w:t>
      </w:r>
      <w:r w:rsidRPr="000B0655">
        <w:rPr>
          <w:szCs w:val="24"/>
          <w:lang w:val="bg-BG"/>
        </w:rPr>
        <w:t xml:space="preserve">площадков </w:t>
      </w:r>
      <w:r w:rsidRPr="000B0655">
        <w:rPr>
          <w:szCs w:val="24"/>
        </w:rPr>
        <w:t xml:space="preserve">газопровод с работно налягане </w:t>
      </w:r>
      <w:r w:rsidRPr="000B0655">
        <w:rPr>
          <w:szCs w:val="24"/>
          <w:lang w:val="ru-RU"/>
        </w:rPr>
        <w:t>50</w:t>
      </w:r>
      <w:r w:rsidRPr="000B0655">
        <w:rPr>
          <w:szCs w:val="24"/>
        </w:rPr>
        <w:t>0 mbar:</w:t>
      </w:r>
    </w:p>
    <w:p w:rsidR="000B0655" w:rsidRPr="00A213DA" w:rsidRDefault="000B0655" w:rsidP="000B0655">
      <w:pPr>
        <w:numPr>
          <w:ilvl w:val="0"/>
          <w:numId w:val="42"/>
        </w:numPr>
        <w:tabs>
          <w:tab w:val="left" w:pos="851"/>
        </w:tabs>
        <w:spacing w:after="0"/>
        <w:rPr>
          <w:szCs w:val="24"/>
        </w:rPr>
      </w:pPr>
      <w:r w:rsidRPr="00A213DA">
        <w:rPr>
          <w:szCs w:val="24"/>
        </w:rPr>
        <w:t>изпитване на якост с Р</w:t>
      </w:r>
      <w:r w:rsidRPr="00A213DA">
        <w:rPr>
          <w:szCs w:val="24"/>
          <w:vertAlign w:val="subscript"/>
        </w:rPr>
        <w:t>изп.</w:t>
      </w:r>
      <w:r w:rsidRPr="00A213DA">
        <w:rPr>
          <w:szCs w:val="24"/>
        </w:rPr>
        <w:t>=0.</w:t>
      </w:r>
      <w:r w:rsidR="00E96B0E">
        <w:rPr>
          <w:szCs w:val="24"/>
          <w:lang w:val="bg-BG"/>
        </w:rPr>
        <w:t>1</w:t>
      </w:r>
      <w:r w:rsidRPr="00A213DA">
        <w:rPr>
          <w:szCs w:val="24"/>
        </w:rPr>
        <w:t xml:space="preserve"> М</w:t>
      </w:r>
      <w:r w:rsidRPr="00A213DA">
        <w:rPr>
          <w:caps/>
          <w:szCs w:val="24"/>
        </w:rPr>
        <w:t>р</w:t>
      </w:r>
      <w:r w:rsidRPr="00A213DA">
        <w:rPr>
          <w:szCs w:val="24"/>
        </w:rPr>
        <w:t>а;</w:t>
      </w:r>
    </w:p>
    <w:p w:rsidR="000B0655" w:rsidRPr="000B0655" w:rsidRDefault="000B0655" w:rsidP="000B0655">
      <w:pPr>
        <w:numPr>
          <w:ilvl w:val="0"/>
          <w:numId w:val="42"/>
        </w:numPr>
        <w:tabs>
          <w:tab w:val="left" w:pos="851"/>
        </w:tabs>
        <w:spacing w:after="0"/>
        <w:rPr>
          <w:szCs w:val="24"/>
        </w:rPr>
      </w:pPr>
      <w:proofErr w:type="gramStart"/>
      <w:r w:rsidRPr="00A213DA">
        <w:rPr>
          <w:szCs w:val="24"/>
        </w:rPr>
        <w:t>изпитване</w:t>
      </w:r>
      <w:proofErr w:type="gramEnd"/>
      <w:r w:rsidRPr="00A213DA">
        <w:rPr>
          <w:szCs w:val="24"/>
        </w:rPr>
        <w:t xml:space="preserve"> на плътност Р</w:t>
      </w:r>
      <w:r w:rsidRPr="00A213DA">
        <w:rPr>
          <w:szCs w:val="24"/>
          <w:vertAlign w:val="subscript"/>
        </w:rPr>
        <w:t>изп.</w:t>
      </w:r>
      <w:r w:rsidRPr="00A213DA">
        <w:rPr>
          <w:szCs w:val="24"/>
        </w:rPr>
        <w:t>=0.0</w:t>
      </w:r>
      <w:r w:rsidR="00E96B0E">
        <w:rPr>
          <w:szCs w:val="24"/>
          <w:lang w:val="bg-BG"/>
        </w:rPr>
        <w:t>5</w:t>
      </w:r>
      <w:r w:rsidRPr="00A213DA">
        <w:rPr>
          <w:szCs w:val="24"/>
        </w:rPr>
        <w:t xml:space="preserve"> МРа.</w:t>
      </w:r>
    </w:p>
    <w:p w:rsidR="000B0655" w:rsidRPr="000B0655" w:rsidRDefault="000B0655" w:rsidP="000B0655">
      <w:pPr>
        <w:tabs>
          <w:tab w:val="left" w:pos="851"/>
        </w:tabs>
        <w:spacing w:after="0"/>
        <w:ind w:left="473"/>
        <w:rPr>
          <w:szCs w:val="24"/>
        </w:rPr>
      </w:pPr>
    </w:p>
    <w:p w:rsidR="000B0655" w:rsidRPr="000B0655" w:rsidRDefault="000B0655" w:rsidP="000B0655">
      <w:pPr>
        <w:pStyle w:val="af6"/>
        <w:numPr>
          <w:ilvl w:val="0"/>
          <w:numId w:val="43"/>
        </w:numPr>
        <w:rPr>
          <w:szCs w:val="24"/>
        </w:rPr>
      </w:pPr>
      <w:r w:rsidRPr="000B0655">
        <w:rPr>
          <w:szCs w:val="24"/>
        </w:rPr>
        <w:t xml:space="preserve">за </w:t>
      </w:r>
      <w:r w:rsidRPr="000B0655">
        <w:rPr>
          <w:szCs w:val="24"/>
          <w:lang w:val="bg-BG"/>
        </w:rPr>
        <w:t xml:space="preserve">вътрешен </w:t>
      </w:r>
      <w:r w:rsidRPr="000B0655">
        <w:rPr>
          <w:szCs w:val="24"/>
        </w:rPr>
        <w:t xml:space="preserve">газопровод с работно налягане </w:t>
      </w:r>
      <w:r w:rsidRPr="000B0655">
        <w:rPr>
          <w:szCs w:val="24"/>
          <w:lang w:val="ru-RU"/>
        </w:rPr>
        <w:t>20</w:t>
      </w:r>
      <w:r w:rsidRPr="000B0655">
        <w:rPr>
          <w:szCs w:val="24"/>
        </w:rPr>
        <w:t> mbar:</w:t>
      </w:r>
    </w:p>
    <w:p w:rsidR="000B0655" w:rsidRPr="00A213DA" w:rsidRDefault="000B0655" w:rsidP="000B0655">
      <w:pPr>
        <w:numPr>
          <w:ilvl w:val="0"/>
          <w:numId w:val="42"/>
        </w:numPr>
        <w:tabs>
          <w:tab w:val="left" w:pos="851"/>
        </w:tabs>
        <w:spacing w:after="0"/>
        <w:rPr>
          <w:szCs w:val="24"/>
        </w:rPr>
      </w:pPr>
      <w:r w:rsidRPr="00A213DA">
        <w:rPr>
          <w:szCs w:val="24"/>
        </w:rPr>
        <w:t>изпитване на якост с Р</w:t>
      </w:r>
      <w:r w:rsidRPr="00A213DA">
        <w:rPr>
          <w:szCs w:val="24"/>
          <w:vertAlign w:val="subscript"/>
        </w:rPr>
        <w:t>изп.</w:t>
      </w:r>
      <w:r w:rsidRPr="00A213DA">
        <w:rPr>
          <w:szCs w:val="24"/>
        </w:rPr>
        <w:t>=0.</w:t>
      </w:r>
      <w:r w:rsidR="00CF16DA">
        <w:rPr>
          <w:szCs w:val="24"/>
          <w:lang w:val="bg-BG"/>
        </w:rPr>
        <w:t xml:space="preserve">1 </w:t>
      </w:r>
      <w:r w:rsidRPr="00A213DA">
        <w:rPr>
          <w:szCs w:val="24"/>
        </w:rPr>
        <w:t>М</w:t>
      </w:r>
      <w:r w:rsidRPr="00A213DA">
        <w:rPr>
          <w:caps/>
          <w:szCs w:val="24"/>
        </w:rPr>
        <w:t>р</w:t>
      </w:r>
      <w:r w:rsidRPr="00A213DA">
        <w:rPr>
          <w:szCs w:val="24"/>
        </w:rPr>
        <w:t>а;</w:t>
      </w:r>
    </w:p>
    <w:p w:rsidR="000B0655" w:rsidRDefault="000B0655" w:rsidP="000B0655">
      <w:pPr>
        <w:tabs>
          <w:tab w:val="left" w:pos="851"/>
        </w:tabs>
        <w:spacing w:after="0"/>
        <w:ind w:left="473"/>
        <w:rPr>
          <w:szCs w:val="24"/>
          <w:lang w:val="bg-BG"/>
        </w:rPr>
      </w:pPr>
      <w:proofErr w:type="gramStart"/>
      <w:r w:rsidRPr="00A213DA">
        <w:rPr>
          <w:szCs w:val="24"/>
        </w:rPr>
        <w:t>изпитване</w:t>
      </w:r>
      <w:proofErr w:type="gramEnd"/>
      <w:r w:rsidRPr="00A213DA">
        <w:rPr>
          <w:szCs w:val="24"/>
        </w:rPr>
        <w:t xml:space="preserve"> на плътност Р</w:t>
      </w:r>
      <w:r w:rsidRPr="00A213DA">
        <w:rPr>
          <w:szCs w:val="24"/>
          <w:vertAlign w:val="subscript"/>
        </w:rPr>
        <w:t>изп.</w:t>
      </w:r>
      <w:r w:rsidRPr="00A213DA">
        <w:rPr>
          <w:szCs w:val="24"/>
        </w:rPr>
        <w:t>=0.0</w:t>
      </w:r>
      <w:r w:rsidR="00CF16DA">
        <w:rPr>
          <w:szCs w:val="24"/>
          <w:lang w:val="bg-BG"/>
        </w:rPr>
        <w:t>05</w:t>
      </w:r>
      <w:r w:rsidRPr="00A213DA">
        <w:rPr>
          <w:szCs w:val="24"/>
        </w:rPr>
        <w:t xml:space="preserve"> МРа</w:t>
      </w:r>
    </w:p>
    <w:p w:rsidR="000B0655" w:rsidRPr="000B0655" w:rsidRDefault="000B0655" w:rsidP="000B0655">
      <w:pPr>
        <w:tabs>
          <w:tab w:val="left" w:pos="851"/>
        </w:tabs>
        <w:spacing w:after="0"/>
        <w:ind w:left="473"/>
        <w:rPr>
          <w:szCs w:val="24"/>
          <w:lang w:val="bg-BG"/>
        </w:rPr>
      </w:pPr>
    </w:p>
    <w:p w:rsidR="000B0655" w:rsidRPr="00A213DA" w:rsidRDefault="000B0655" w:rsidP="000B0655">
      <w:r w:rsidRPr="00A213DA">
        <w:t xml:space="preserve">За изпитване на якост се подава налягане плавно и се поддържа в продължение най-малко </w:t>
      </w:r>
      <w:proofErr w:type="gramStart"/>
      <w:r w:rsidRPr="00A213DA">
        <w:t>на  1</w:t>
      </w:r>
      <w:proofErr w:type="gramEnd"/>
      <w:r w:rsidRPr="00A213DA">
        <w:t xml:space="preserve"> час. Налягането за изпитване на плътност трябва да е най-малко равно на максималното работно налягане на системата, но не по-голямо от 1</w:t>
      </w:r>
      <w:proofErr w:type="gramStart"/>
      <w:r w:rsidRPr="00A213DA">
        <w:t>,5</w:t>
      </w:r>
      <w:proofErr w:type="gramEnd"/>
      <w:r w:rsidRPr="00A213DA">
        <w:t xml:space="preserve"> максималното работно налягане и да се поддържа в продължение най-малко на 1 час. </w:t>
      </w:r>
      <w:proofErr w:type="gramStart"/>
      <w:r w:rsidRPr="00A213DA">
        <w:t>В края на този период намаляването на налягането не трябва да превишава 1% от налягането при което е започнало изпитването на плътност.</w:t>
      </w:r>
      <w:proofErr w:type="gramEnd"/>
      <w:r w:rsidRPr="00A213DA">
        <w:t xml:space="preserve"> </w:t>
      </w:r>
      <w:proofErr w:type="gramStart"/>
      <w:r w:rsidRPr="00A213DA">
        <w:t>Отбелязват се показанията на манометрите</w:t>
      </w:r>
      <w:r w:rsidRPr="00A213DA">
        <w:rPr>
          <w:b/>
          <w:bCs/>
        </w:rPr>
        <w:t xml:space="preserve"> </w:t>
      </w:r>
      <w:r w:rsidRPr="00A213DA">
        <w:t>и се извършва преглед на газопроводите и арматурата.</w:t>
      </w:r>
      <w:proofErr w:type="gramEnd"/>
    </w:p>
    <w:p w:rsidR="000B0655" w:rsidRPr="00A213DA" w:rsidRDefault="000B0655" w:rsidP="000B0655">
      <w:pPr>
        <w:rPr>
          <w:szCs w:val="24"/>
        </w:rPr>
      </w:pPr>
      <w:proofErr w:type="gramStart"/>
      <w:r w:rsidRPr="00A213DA">
        <w:rPr>
          <w:szCs w:val="24"/>
        </w:rPr>
        <w:t>Редът за изпълнение на работите по изпитване на газопровода се определя с Технологична инструкция и схема, изготвени от Изпълнителя, които обхващат последователността и начините на изпълнение на работите, методите и средствата за откриване на изтичане на газ и мероприятията по техническа и пожарна безопасност.</w:t>
      </w:r>
      <w:proofErr w:type="gramEnd"/>
    </w:p>
    <w:p w:rsidR="00D22C6A" w:rsidRDefault="00D22C6A" w:rsidP="00687D17">
      <w:pPr>
        <w:pStyle w:val="3"/>
        <w:keepNext/>
        <w:numPr>
          <w:ilvl w:val="2"/>
          <w:numId w:val="0"/>
        </w:numPr>
        <w:tabs>
          <w:tab w:val="clear" w:pos="851"/>
          <w:tab w:val="left" w:pos="720"/>
        </w:tabs>
        <w:suppressAutoHyphens/>
        <w:spacing w:before="240" w:after="60" w:line="276" w:lineRule="auto"/>
        <w:ind w:left="720" w:hanging="720"/>
        <w:rPr>
          <w:rFonts w:ascii="Times New Roman" w:hAnsi="Times New Roman"/>
          <w:b/>
          <w:szCs w:val="24"/>
          <w:lang w:val="be-BY"/>
        </w:rPr>
      </w:pPr>
    </w:p>
    <w:p w:rsidR="00687D17" w:rsidRPr="00687D17" w:rsidRDefault="00E96B0E" w:rsidP="00687D17">
      <w:pPr>
        <w:pStyle w:val="3"/>
        <w:keepNext/>
        <w:numPr>
          <w:ilvl w:val="2"/>
          <w:numId w:val="0"/>
        </w:numPr>
        <w:tabs>
          <w:tab w:val="clear" w:pos="851"/>
          <w:tab w:val="left" w:pos="720"/>
        </w:tabs>
        <w:suppressAutoHyphens/>
        <w:spacing w:before="240" w:after="60" w:line="276" w:lineRule="auto"/>
        <w:ind w:left="720" w:hanging="72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be-BY"/>
        </w:rPr>
        <w:t>6</w:t>
      </w:r>
      <w:r w:rsidR="00687D17" w:rsidRPr="00687D17">
        <w:rPr>
          <w:rFonts w:ascii="Times New Roman" w:hAnsi="Times New Roman"/>
          <w:b/>
          <w:szCs w:val="24"/>
          <w:lang w:val="be-BY"/>
        </w:rPr>
        <w:t>.6</w:t>
      </w:r>
      <w:r>
        <w:rPr>
          <w:rFonts w:ascii="Times New Roman" w:hAnsi="Times New Roman"/>
          <w:b/>
          <w:szCs w:val="24"/>
          <w:lang w:val="be-BY"/>
        </w:rPr>
        <w:t xml:space="preserve">. </w:t>
      </w:r>
      <w:r w:rsidR="00687D17" w:rsidRPr="00687D17">
        <w:rPr>
          <w:rFonts w:ascii="Times New Roman" w:hAnsi="Times New Roman"/>
          <w:b/>
          <w:szCs w:val="24"/>
          <w:lang w:val="be-BY"/>
        </w:rPr>
        <w:t xml:space="preserve"> </w:t>
      </w:r>
      <w:r w:rsidR="00687D17" w:rsidRPr="00687D17">
        <w:rPr>
          <w:rFonts w:ascii="Times New Roman" w:hAnsi="Times New Roman"/>
          <w:b/>
          <w:caps/>
          <w:szCs w:val="24"/>
          <w:lang w:val="be-BY"/>
        </w:rPr>
        <w:t>Защита от корозия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Защитата от корозия на открито положените стоманени тръби се осъществява в следната последователност:</w:t>
      </w:r>
    </w:p>
    <w:p w:rsidR="00687D17" w:rsidRPr="00687D17" w:rsidRDefault="00687D17" w:rsidP="00687D17">
      <w:pPr>
        <w:numPr>
          <w:ilvl w:val="0"/>
          <w:numId w:val="9"/>
        </w:numPr>
        <w:tabs>
          <w:tab w:val="left" w:pos="720"/>
        </w:tabs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механично почистване от ръжда и замърсявания;</w:t>
      </w:r>
    </w:p>
    <w:p w:rsidR="00687D17" w:rsidRPr="00687D17" w:rsidRDefault="00687D17" w:rsidP="00687D17">
      <w:pPr>
        <w:numPr>
          <w:ilvl w:val="0"/>
          <w:numId w:val="9"/>
        </w:numPr>
        <w:tabs>
          <w:tab w:val="left" w:pos="720"/>
        </w:tabs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еднократно минизиране;</w:t>
      </w:r>
    </w:p>
    <w:p w:rsidR="00687D17" w:rsidRPr="00E96B0E" w:rsidRDefault="00687D17" w:rsidP="00687D17">
      <w:pPr>
        <w:numPr>
          <w:ilvl w:val="0"/>
          <w:numId w:val="9"/>
        </w:numPr>
        <w:tabs>
          <w:tab w:val="left" w:pos="720"/>
        </w:tabs>
        <w:spacing w:after="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двукратно</w:t>
      </w:r>
      <w:proofErr w:type="gramEnd"/>
      <w:r w:rsidRPr="00687D17">
        <w:rPr>
          <w:rFonts w:cs="Times New Roman"/>
          <w:szCs w:val="24"/>
        </w:rPr>
        <w:t xml:space="preserve"> полагане на емайллак.</w:t>
      </w:r>
    </w:p>
    <w:p w:rsidR="00E96B0E" w:rsidRPr="00687D17" w:rsidRDefault="00E96B0E" w:rsidP="00E96B0E">
      <w:pPr>
        <w:tabs>
          <w:tab w:val="left" w:pos="720"/>
        </w:tabs>
        <w:spacing w:after="0"/>
        <w:ind w:left="720"/>
        <w:rPr>
          <w:rFonts w:cs="Times New Roman"/>
          <w:szCs w:val="24"/>
        </w:rPr>
      </w:pPr>
    </w:p>
    <w:p w:rsidR="00687D17" w:rsidRPr="00687D17" w:rsidRDefault="00687D17" w:rsidP="00687D17">
      <w:pPr>
        <w:ind w:left="36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Поради значителната си издръжливост към корозия, полиетиленовите тръбопроводи в повечето случаи не се нуждаят от специална защита.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687D17" w:rsidRPr="00687D17" w:rsidRDefault="00687D17" w:rsidP="00687D17">
      <w:pPr>
        <w:ind w:left="360"/>
        <w:rPr>
          <w:rFonts w:cs="Times New Roman"/>
          <w:szCs w:val="24"/>
        </w:rPr>
      </w:pPr>
    </w:p>
    <w:p w:rsidR="00687D17" w:rsidRPr="00687D17" w:rsidRDefault="00E96B0E" w:rsidP="00687D17">
      <w:pPr>
        <w:pStyle w:val="3"/>
        <w:keepNext/>
        <w:numPr>
          <w:ilvl w:val="2"/>
          <w:numId w:val="0"/>
        </w:numPr>
        <w:tabs>
          <w:tab w:val="clear" w:pos="851"/>
          <w:tab w:val="left" w:pos="720"/>
        </w:tabs>
        <w:suppressAutoHyphens/>
        <w:spacing w:before="240" w:after="60" w:line="276" w:lineRule="auto"/>
        <w:ind w:left="720" w:hanging="720"/>
        <w:rPr>
          <w:rFonts w:ascii="Times New Roman" w:hAnsi="Times New Roman"/>
          <w:b/>
          <w:szCs w:val="24"/>
          <w:lang w:val="be-BY"/>
        </w:rPr>
      </w:pPr>
      <w:r>
        <w:rPr>
          <w:rFonts w:ascii="Times New Roman" w:hAnsi="Times New Roman"/>
          <w:b/>
          <w:szCs w:val="24"/>
          <w:lang w:val="be-BY"/>
        </w:rPr>
        <w:t>6</w:t>
      </w:r>
      <w:r w:rsidR="00687D17" w:rsidRPr="00687D17">
        <w:rPr>
          <w:rFonts w:ascii="Times New Roman" w:hAnsi="Times New Roman"/>
          <w:b/>
          <w:szCs w:val="24"/>
          <w:lang w:val="be-BY"/>
        </w:rPr>
        <w:t>.7</w:t>
      </w:r>
      <w:r>
        <w:rPr>
          <w:rFonts w:ascii="Times New Roman" w:hAnsi="Times New Roman"/>
          <w:b/>
          <w:szCs w:val="24"/>
          <w:lang w:val="be-BY"/>
        </w:rPr>
        <w:t>.</w:t>
      </w:r>
      <w:r w:rsidR="00687D17" w:rsidRPr="00687D17">
        <w:rPr>
          <w:rFonts w:ascii="Times New Roman" w:hAnsi="Times New Roman"/>
          <w:b/>
          <w:szCs w:val="24"/>
          <w:lang w:val="be-BY"/>
        </w:rPr>
        <w:t xml:space="preserve"> </w:t>
      </w:r>
      <w:r w:rsidR="00687D17" w:rsidRPr="00687D17">
        <w:rPr>
          <w:rFonts w:ascii="Times New Roman" w:hAnsi="Times New Roman"/>
          <w:b/>
          <w:caps/>
          <w:szCs w:val="24"/>
          <w:lang w:val="be-BY"/>
        </w:rPr>
        <w:t>Регистрация, първоначален и периодичен преглед на газопровода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Във връзка с изискванията на Закона за техническите изисквания към продуктите новопроектираната газова инсталация представлява съоръжение с повишена опасност и на основание Наредба за условията и реда за лицензиране на лица за осъществяване на технически надзор на съоръженията с повишена опасност и за реда за водене на регистър на съоръженията /приета с МПС №187 от 21 септември 2000г.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– ДВ бр.</w:t>
      </w:r>
      <w:proofErr w:type="gramEnd"/>
      <w:r w:rsidRPr="00687D17">
        <w:rPr>
          <w:rFonts w:cs="Times New Roman"/>
          <w:szCs w:val="24"/>
        </w:rPr>
        <w:t xml:space="preserve"> 79 от 29 септември 2000г</w:t>
      </w:r>
      <w:proofErr w:type="gramStart"/>
      <w:r w:rsidRPr="00687D17">
        <w:rPr>
          <w:rFonts w:cs="Times New Roman"/>
          <w:szCs w:val="24"/>
        </w:rPr>
        <w:t>./</w:t>
      </w:r>
      <w:proofErr w:type="gramEnd"/>
      <w:r w:rsidRPr="00687D17">
        <w:rPr>
          <w:rFonts w:cs="Times New Roman"/>
          <w:szCs w:val="24"/>
        </w:rPr>
        <w:t>, върху последната ще се осъществява технически надзор от юридическо лице получило лиценз от Председателя на ДАМТН.</w:t>
      </w:r>
    </w:p>
    <w:p w:rsidR="00687D17" w:rsidRPr="009B67ED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Във връзка с гореописаното и на основание чл.39 от Закона за техническите изисквания към продуктите, бъдещият собственик на газовата инсталация е длъжен в едноседмичен срок </w:t>
      </w:r>
      <w:r w:rsidRPr="00687D17">
        <w:rPr>
          <w:rFonts w:cs="Times New Roman"/>
          <w:szCs w:val="24"/>
        </w:rPr>
        <w:lastRenderedPageBreak/>
        <w:t xml:space="preserve">след монтирането и да я регистрира пред оправомощения ТН извършил съгласуването на настоящият проект, чиито специалисти от своя страна след извършването на гореописаното изпитание и първоначален преглед и след като собственикът изпълни изискванията на чл. </w:t>
      </w:r>
      <w:proofErr w:type="gramStart"/>
      <w:r w:rsidRPr="00687D17">
        <w:rPr>
          <w:rFonts w:cs="Times New Roman"/>
          <w:szCs w:val="24"/>
        </w:rPr>
        <w:t>46 от Закона за техническите изисквания към продуктите, на основание чл.</w:t>
      </w:r>
      <w:proofErr w:type="gramEnd"/>
      <w:r w:rsidRPr="00687D17">
        <w:rPr>
          <w:rFonts w:cs="Times New Roman"/>
          <w:szCs w:val="24"/>
        </w:rPr>
        <w:t xml:space="preserve"> 40 от ЗТИП</w:t>
      </w:r>
      <w:proofErr w:type="gramStart"/>
      <w:r w:rsidRPr="00687D17">
        <w:rPr>
          <w:rFonts w:cs="Times New Roman"/>
          <w:szCs w:val="24"/>
        </w:rPr>
        <w:t>,  органа</w:t>
      </w:r>
      <w:proofErr w:type="gramEnd"/>
      <w:r w:rsidRPr="00687D17">
        <w:rPr>
          <w:rFonts w:cs="Times New Roman"/>
          <w:szCs w:val="24"/>
        </w:rPr>
        <w:t xml:space="preserve"> </w:t>
      </w:r>
      <w:r w:rsidRPr="009B67ED">
        <w:rPr>
          <w:rFonts w:cs="Times New Roman"/>
          <w:szCs w:val="24"/>
        </w:rPr>
        <w:t>регистрирал инсталацията ще издаде съответното акт за първоначален технически преглед.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9B67ED">
        <w:rPr>
          <w:rFonts w:cs="Times New Roman"/>
          <w:szCs w:val="24"/>
        </w:rPr>
        <w:t>Органът извършил регистрацията и издал разрешение за въвеждането и в експлоатация извършва най-малко веднъж в годината без спиране експлоатацията на инсталацията, външен технически преглед.</w:t>
      </w:r>
      <w:proofErr w:type="gramEnd"/>
      <w:r w:rsidRPr="009B67ED">
        <w:rPr>
          <w:rFonts w:cs="Times New Roman"/>
          <w:szCs w:val="24"/>
        </w:rPr>
        <w:t xml:space="preserve"> </w:t>
      </w:r>
      <w:proofErr w:type="gramStart"/>
      <w:r w:rsidRPr="009B67ED">
        <w:rPr>
          <w:rFonts w:cs="Times New Roman"/>
          <w:szCs w:val="24"/>
        </w:rPr>
        <w:t>А извършването на технически преглед с изпитание на якост се извършва най-малко веднъж на десет години.</w:t>
      </w:r>
      <w:proofErr w:type="gramEnd"/>
      <w:r w:rsidRPr="009B67ED">
        <w:rPr>
          <w:rFonts w:cs="Times New Roman"/>
          <w:szCs w:val="24"/>
        </w:rPr>
        <w:t xml:space="preserve"> Извънреден технически преглед на инсталацията се извършва при следните случаи: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след преустройство;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когато не са експлоатирани повече от 12 месеца;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след подмяна или ремонт на елементи под налягане;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>по искане на ползвателя на съоръжението;</w:t>
      </w:r>
    </w:p>
    <w:p w:rsidR="00687D17" w:rsidRPr="00687D17" w:rsidRDefault="00687D17" w:rsidP="00687D17">
      <w:pPr>
        <w:numPr>
          <w:ilvl w:val="0"/>
          <w:numId w:val="9"/>
        </w:numPr>
        <w:spacing w:after="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внезапни</w:t>
      </w:r>
      <w:proofErr w:type="gramEnd"/>
      <w:r w:rsidRPr="00687D17">
        <w:rPr>
          <w:rFonts w:cs="Times New Roman"/>
          <w:szCs w:val="24"/>
        </w:rPr>
        <w:t>.</w:t>
      </w:r>
    </w:p>
    <w:p w:rsidR="00687D17" w:rsidRPr="00687D17" w:rsidRDefault="00687D17" w:rsidP="00687D17">
      <w:pPr>
        <w:tabs>
          <w:tab w:val="left" w:pos="709"/>
        </w:tabs>
        <w:ind w:left="360"/>
        <w:rPr>
          <w:rFonts w:cs="Times New Roman"/>
          <w:szCs w:val="24"/>
          <w:highlight w:val="yellow"/>
        </w:rPr>
      </w:pPr>
    </w:p>
    <w:p w:rsidR="00687D17" w:rsidRPr="00687D17" w:rsidRDefault="00E96B0E" w:rsidP="00687D17">
      <w:pPr>
        <w:tabs>
          <w:tab w:val="left" w:pos="709"/>
        </w:tabs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be-BY"/>
        </w:rPr>
        <w:t>6</w:t>
      </w:r>
      <w:r w:rsidR="00687D17" w:rsidRPr="00687D17">
        <w:rPr>
          <w:rFonts w:cs="Times New Roman"/>
          <w:b/>
          <w:szCs w:val="24"/>
          <w:lang w:val="be-BY"/>
        </w:rPr>
        <w:t>.8</w:t>
      </w:r>
      <w:r>
        <w:rPr>
          <w:rFonts w:cs="Times New Roman"/>
          <w:b/>
          <w:szCs w:val="24"/>
          <w:lang w:val="be-BY"/>
        </w:rPr>
        <w:t xml:space="preserve">. </w:t>
      </w:r>
      <w:r w:rsidR="00687D17" w:rsidRPr="00687D17">
        <w:rPr>
          <w:rFonts w:cs="Times New Roman"/>
          <w:b/>
          <w:szCs w:val="24"/>
          <w:lang w:val="be-BY"/>
        </w:rPr>
        <w:t xml:space="preserve"> </w:t>
      </w:r>
      <w:r w:rsidR="00687D17" w:rsidRPr="00687D17">
        <w:rPr>
          <w:rFonts w:cs="Times New Roman"/>
          <w:b/>
          <w:caps/>
          <w:szCs w:val="24"/>
          <w:lang w:val="be-BY"/>
        </w:rPr>
        <w:t>Изисквания по противопожарна безопасност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При възникване на запалване или пожар да изключват всички апарати да съобщават на местната противопожарна служба и да започнат гасителни действия с наличните противопожарни средства.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След завършване на работата съоръженията се изключват и почистват.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Преносимите се прибират в помещения.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Помещенията в които се съхраняват преносимите и стационарни съоръжения след работа се заключват.</w:t>
      </w:r>
      <w:proofErr w:type="gramEnd"/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Заваръчните и другите огневи работи незабавно се преустановяват, ако настъпят изменения в условията за пожарна безопасност: появяване на взривоопасни пари и газове, повреди в заваръчните апарати, машини, съоръжения и др. </w:t>
      </w:r>
      <w:proofErr w:type="gramStart"/>
      <w:r w:rsidRPr="00687D17">
        <w:rPr>
          <w:rFonts w:cs="Times New Roman"/>
          <w:szCs w:val="24"/>
        </w:rPr>
        <w:t>Повторно започване на работата се допуска след пълното възстановяване на условията за безопасна работа.</w:t>
      </w:r>
      <w:proofErr w:type="gramEnd"/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Всички заваръчни съоръжения се зачисляват на работещите с тях срещу подпис.</w:t>
      </w:r>
      <w:proofErr w:type="gramEnd"/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Когато  се</w:t>
      </w:r>
      <w:proofErr w:type="gramEnd"/>
      <w:r w:rsidRPr="00687D17">
        <w:rPr>
          <w:rFonts w:cs="Times New Roman"/>
          <w:szCs w:val="24"/>
        </w:rPr>
        <w:t xml:space="preserve"> наложи да се извършва дейност в загазена среда или при  възможност за утечка на газ от тръбопроводите или други съоръжения се казва, че се изпълнява дейност - газоопасни работи.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Към газоопасните работи в загазена среда </w:t>
      </w:r>
      <w:proofErr w:type="gramStart"/>
      <w:r w:rsidRPr="00687D17">
        <w:rPr>
          <w:rFonts w:cs="Times New Roman"/>
          <w:szCs w:val="24"/>
        </w:rPr>
        <w:t>се  отнасят</w:t>
      </w:r>
      <w:proofErr w:type="gramEnd"/>
      <w:r w:rsidRPr="00687D17">
        <w:rPr>
          <w:rFonts w:cs="Times New Roman"/>
          <w:szCs w:val="24"/>
        </w:rPr>
        <w:t>: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ab/>
        <w:t xml:space="preserve">- </w:t>
      </w:r>
      <w:proofErr w:type="gramStart"/>
      <w:r w:rsidRPr="00687D17">
        <w:rPr>
          <w:rFonts w:cs="Times New Roman"/>
          <w:szCs w:val="24"/>
        </w:rPr>
        <w:t>присъединяване</w:t>
      </w:r>
      <w:proofErr w:type="gramEnd"/>
      <w:r w:rsidRPr="00687D17">
        <w:rPr>
          <w:rFonts w:cs="Times New Roman"/>
          <w:szCs w:val="24"/>
        </w:rPr>
        <w:t xml:space="preserve"> на газова линия  към действащ газопровод;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ab/>
        <w:t xml:space="preserve">- </w:t>
      </w:r>
      <w:proofErr w:type="gramStart"/>
      <w:r w:rsidRPr="00687D17">
        <w:rPr>
          <w:rFonts w:cs="Times New Roman"/>
          <w:szCs w:val="24"/>
        </w:rPr>
        <w:t>въвеждане</w:t>
      </w:r>
      <w:proofErr w:type="gramEnd"/>
      <w:r w:rsidRPr="00687D17">
        <w:rPr>
          <w:rFonts w:cs="Times New Roman"/>
          <w:szCs w:val="24"/>
        </w:rPr>
        <w:t xml:space="preserve"> в експлоатация на газопровод и газови съоръжения;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ab/>
        <w:t xml:space="preserve">- </w:t>
      </w:r>
      <w:proofErr w:type="gramStart"/>
      <w:r w:rsidRPr="00687D17">
        <w:rPr>
          <w:rFonts w:cs="Times New Roman"/>
          <w:szCs w:val="24"/>
        </w:rPr>
        <w:t>ревизия</w:t>
      </w:r>
      <w:proofErr w:type="gramEnd"/>
      <w:r w:rsidRPr="00687D17">
        <w:rPr>
          <w:rFonts w:cs="Times New Roman"/>
          <w:szCs w:val="24"/>
        </w:rPr>
        <w:t xml:space="preserve"> и ремонт на газопровод и съоръжения към него;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ab/>
        <w:t>-</w:t>
      </w:r>
      <w:r w:rsidRPr="00687D17">
        <w:rPr>
          <w:rFonts w:cs="Times New Roman"/>
          <w:szCs w:val="24"/>
          <w:lang w:val="ru-RU"/>
        </w:rPr>
        <w:t xml:space="preserve"> </w:t>
      </w:r>
      <w:proofErr w:type="gramStart"/>
      <w:r w:rsidRPr="00687D17">
        <w:rPr>
          <w:rFonts w:cs="Times New Roman"/>
          <w:szCs w:val="24"/>
        </w:rPr>
        <w:t>очистване</w:t>
      </w:r>
      <w:proofErr w:type="gramEnd"/>
      <w:r w:rsidRPr="00687D17">
        <w:rPr>
          <w:rFonts w:cs="Times New Roman"/>
          <w:szCs w:val="24"/>
        </w:rPr>
        <w:t xml:space="preserve"> на газопровод, монтаж или демонтаж на глухи фланци към газопровод, който се намира  в действие;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lastRenderedPageBreak/>
        <w:tab/>
        <w:t xml:space="preserve">-  </w:t>
      </w:r>
      <w:proofErr w:type="gramStart"/>
      <w:r w:rsidRPr="00687D17">
        <w:rPr>
          <w:rFonts w:cs="Times New Roman"/>
          <w:szCs w:val="24"/>
        </w:rPr>
        <w:t>демонтаж</w:t>
      </w:r>
      <w:proofErr w:type="gramEnd"/>
      <w:r w:rsidRPr="00687D17">
        <w:rPr>
          <w:rFonts w:cs="Times New Roman"/>
          <w:szCs w:val="24"/>
        </w:rPr>
        <w:t xml:space="preserve"> на газопровод, който е изключен от действуващото трасе;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ab/>
        <w:t xml:space="preserve">- </w:t>
      </w:r>
      <w:proofErr w:type="gramStart"/>
      <w:r w:rsidRPr="00687D17">
        <w:rPr>
          <w:rFonts w:cs="Times New Roman"/>
          <w:szCs w:val="24"/>
        </w:rPr>
        <w:t>профилактично</w:t>
      </w:r>
      <w:proofErr w:type="gramEnd"/>
      <w:r w:rsidRPr="00687D17">
        <w:rPr>
          <w:rFonts w:cs="Times New Roman"/>
          <w:szCs w:val="24"/>
        </w:rPr>
        <w:t xml:space="preserve"> обслужване на действуващ газопровод, съоръжения и инсталация.</w:t>
      </w:r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Газоопасните работи изброени в тези точки се извършват при </w:t>
      </w:r>
      <w:proofErr w:type="gramStart"/>
      <w:r w:rsidRPr="00687D17">
        <w:rPr>
          <w:rFonts w:cs="Times New Roman"/>
          <w:szCs w:val="24"/>
        </w:rPr>
        <w:t>предварителна  специална</w:t>
      </w:r>
      <w:proofErr w:type="gramEnd"/>
      <w:r w:rsidRPr="00687D17">
        <w:rPr>
          <w:rFonts w:cs="Times New Roman"/>
          <w:szCs w:val="24"/>
        </w:rPr>
        <w:t xml:space="preserve"> подготовка и под прякото ръководство на специалист. </w:t>
      </w:r>
      <w:proofErr w:type="gramStart"/>
      <w:r w:rsidRPr="00687D17">
        <w:rPr>
          <w:rFonts w:cs="Times New Roman"/>
          <w:szCs w:val="24"/>
        </w:rPr>
        <w:t>Изпълнението на газовите работи в зависимост от тяхната сложност се изпълняват минимално от двама души.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 xml:space="preserve">За извършване на газоопасни работи се издават писмени наряди от </w:t>
      </w:r>
      <w:r w:rsidR="001F7B29">
        <w:rPr>
          <w:rFonts w:cs="Times New Roman"/>
          <w:szCs w:val="24"/>
          <w:lang w:val="bg-BG"/>
        </w:rPr>
        <w:t>изпълнителя</w:t>
      </w:r>
      <w:r w:rsidRPr="00687D17">
        <w:rPr>
          <w:rFonts w:cs="Times New Roman"/>
          <w:szCs w:val="24"/>
        </w:rPr>
        <w:t>.</w:t>
      </w:r>
      <w:proofErr w:type="gramEnd"/>
      <w:r w:rsidRPr="00687D17">
        <w:rPr>
          <w:rFonts w:cs="Times New Roman"/>
          <w:szCs w:val="24"/>
        </w:rPr>
        <w:t xml:space="preserve"> При извършване на газоопасани </w:t>
      </w:r>
      <w:proofErr w:type="gramStart"/>
      <w:r w:rsidRPr="00687D17">
        <w:rPr>
          <w:rFonts w:cs="Times New Roman"/>
          <w:szCs w:val="24"/>
        </w:rPr>
        <w:t>работи  строго</w:t>
      </w:r>
      <w:proofErr w:type="gramEnd"/>
      <w:r w:rsidRPr="00687D17">
        <w:rPr>
          <w:rFonts w:cs="Times New Roman"/>
          <w:szCs w:val="24"/>
        </w:rPr>
        <w:t xml:space="preserve"> да се  съблюдавват изискванията на НАРЕДБА за устройството и безопасната експлоатация на преносните и разпределителните газопроводи, на съоръженията, инсталациите и уредите за природен газ от 02.08.2004 г. от чл.253-чл.273 включително. За предотвратяване на пожаро-  и взривоопасност от аварийно изпуснат природен газ или при извършване на ремонтни работи е предвиден  взривообезопасен   вентилатор  за минимално 8-кратен обмен на въздуха за 1 час и взривозащитено аварийно осветление със  самостоятелно ел.захранване и с прекъсвачи и предпазители, изнесени извън помещението. </w:t>
      </w:r>
      <w:proofErr w:type="gramStart"/>
      <w:r w:rsidRPr="00687D17">
        <w:rPr>
          <w:rFonts w:cs="Times New Roman"/>
          <w:szCs w:val="24"/>
        </w:rPr>
        <w:t>Забранява се пушенето и внасянето на открит огън в помещението в което се работи с газ.</w:t>
      </w:r>
      <w:proofErr w:type="gramEnd"/>
      <w:r w:rsidRPr="00687D17">
        <w:rPr>
          <w:rFonts w:cs="Times New Roman"/>
          <w:szCs w:val="24"/>
        </w:rPr>
        <w:t xml:space="preserve"> </w:t>
      </w:r>
      <w:proofErr w:type="gramStart"/>
      <w:r w:rsidRPr="00687D17">
        <w:rPr>
          <w:rFonts w:cs="Times New Roman"/>
          <w:szCs w:val="24"/>
        </w:rPr>
        <w:t>При продължително спиране на съоръженията е необходимо да се извършва трикратен въздухообмен на съоръженията.</w:t>
      </w:r>
      <w:proofErr w:type="gramEnd"/>
      <w:r w:rsidRPr="00687D17">
        <w:rPr>
          <w:rFonts w:cs="Times New Roman"/>
          <w:szCs w:val="24"/>
        </w:rPr>
        <w:t xml:space="preserve">       </w:t>
      </w:r>
    </w:p>
    <w:p w:rsidR="00687D17" w:rsidRPr="00687D17" w:rsidRDefault="00687D17" w:rsidP="00687D17">
      <w:pPr>
        <w:tabs>
          <w:tab w:val="left" w:pos="709"/>
        </w:tabs>
        <w:ind w:firstLine="567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При възникване на пожар в помещенията незабавно да се прекъсне подаването на газ от регулаторното табло.</w:t>
      </w:r>
      <w:proofErr w:type="gramEnd"/>
    </w:p>
    <w:p w:rsidR="00687D17" w:rsidRPr="00687D17" w:rsidRDefault="00687D17" w:rsidP="00687D17">
      <w:pPr>
        <w:tabs>
          <w:tab w:val="left" w:pos="0"/>
        </w:tabs>
        <w:ind w:firstLine="720"/>
        <w:rPr>
          <w:rFonts w:cs="Times New Roman"/>
          <w:szCs w:val="24"/>
        </w:rPr>
      </w:pPr>
      <w:proofErr w:type="gramStart"/>
      <w:r w:rsidRPr="00687D17">
        <w:rPr>
          <w:rFonts w:cs="Times New Roman"/>
          <w:szCs w:val="24"/>
        </w:rPr>
        <w:t>За да се избегнат нещастните случаи по време на продухването и изпитанията на газопровода, трябва да бъдат изпълнени всички мероприятия, които се изискват от Технологичната инструкция за изпитване на газопроводите.</w:t>
      </w:r>
      <w:proofErr w:type="gramEnd"/>
      <w:r w:rsidRPr="00687D17">
        <w:rPr>
          <w:rFonts w:cs="Times New Roman"/>
          <w:szCs w:val="24"/>
        </w:rPr>
        <w:t xml:space="preserve"> </w:t>
      </w:r>
    </w:p>
    <w:p w:rsidR="00E96B0E" w:rsidRPr="00E96B0E" w:rsidRDefault="00E96B0E" w:rsidP="00687D17">
      <w:pPr>
        <w:tabs>
          <w:tab w:val="left" w:pos="0"/>
        </w:tabs>
        <w:ind w:firstLine="720"/>
        <w:rPr>
          <w:rFonts w:cs="Times New Roman"/>
          <w:b/>
          <w:bCs/>
          <w:color w:val="000000"/>
          <w:spacing w:val="-3"/>
          <w:szCs w:val="24"/>
          <w:highlight w:val="yellow"/>
          <w:lang w:val="bg-BG"/>
        </w:rPr>
      </w:pPr>
    </w:p>
    <w:p w:rsidR="00687D17" w:rsidRPr="00687D17" w:rsidRDefault="00E96B0E" w:rsidP="00687D17">
      <w:pPr>
        <w:tabs>
          <w:tab w:val="left" w:pos="0"/>
          <w:tab w:val="left" w:pos="709"/>
        </w:tabs>
        <w:ind w:left="426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bg-BG"/>
        </w:rPr>
        <w:t>7</w:t>
      </w:r>
      <w:r w:rsidR="00687D17" w:rsidRPr="00687D17">
        <w:rPr>
          <w:rFonts w:cs="Times New Roman"/>
          <w:b/>
          <w:szCs w:val="24"/>
        </w:rPr>
        <w:t xml:space="preserve">. </w:t>
      </w:r>
      <w:r w:rsidR="00687D17" w:rsidRPr="00687D17">
        <w:rPr>
          <w:rFonts w:cs="Times New Roman"/>
          <w:b/>
          <w:caps/>
          <w:szCs w:val="24"/>
        </w:rPr>
        <w:t>Технически изисквания към заложените съоръжения, елементи и материали в проекта</w:t>
      </w:r>
    </w:p>
    <w:p w:rsidR="00687D17" w:rsidRPr="00687D17" w:rsidRDefault="00687D17" w:rsidP="00687D17">
      <w:pPr>
        <w:numPr>
          <w:ilvl w:val="0"/>
          <w:numId w:val="8"/>
        </w:numPr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При създаване на концентрация над 20% от долната граница на взривяемост (5% обемни – т.е. 5 пъти по-ниска от долната граница на взривоопасната концентрация) датчика на газсигнализаторите монтирани над  газовите водоподгреватели спира притока на газ чрез затваряне на електромагнитния вентил. В този случай горивните </w:t>
      </w:r>
      <w:proofErr w:type="gramStart"/>
      <w:r w:rsidRPr="00687D17">
        <w:rPr>
          <w:rFonts w:cs="Times New Roman"/>
          <w:szCs w:val="24"/>
        </w:rPr>
        <w:t>системи  автоматично</w:t>
      </w:r>
      <w:proofErr w:type="gramEnd"/>
      <w:r w:rsidRPr="00687D17">
        <w:rPr>
          <w:rFonts w:cs="Times New Roman"/>
          <w:szCs w:val="24"/>
        </w:rPr>
        <w:t xml:space="preserve"> изключват поради липса на газ. Деблокирането на отсекателя става ръчно чрез намесата на оператор, след като аварията бъде отстранена.</w:t>
      </w:r>
    </w:p>
    <w:p w:rsidR="00687D17" w:rsidRPr="00687D17" w:rsidRDefault="00687D17" w:rsidP="00687D17">
      <w:pPr>
        <w:numPr>
          <w:ilvl w:val="0"/>
          <w:numId w:val="8"/>
        </w:numPr>
        <w:tabs>
          <w:tab w:val="left" w:pos="851"/>
        </w:tabs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Заложените в проекта водоподгреватели отговарят на наредбата за съществените изисквания и оценяване на съответствието на газови уреди и притежават сертификат </w:t>
      </w:r>
      <w:proofErr w:type="gramStart"/>
      <w:r w:rsidRPr="00687D17">
        <w:rPr>
          <w:rFonts w:cs="Times New Roman"/>
          <w:szCs w:val="24"/>
        </w:rPr>
        <w:t>CO(</w:t>
      </w:r>
      <w:proofErr w:type="gramEnd"/>
      <w:r w:rsidRPr="00687D17">
        <w:rPr>
          <w:rFonts w:cs="Times New Roman"/>
          <w:szCs w:val="24"/>
        </w:rPr>
        <w:t>CE).</w:t>
      </w:r>
    </w:p>
    <w:p w:rsidR="00687D17" w:rsidRPr="00687D17" w:rsidRDefault="00687D17" w:rsidP="00687D17">
      <w:pPr>
        <w:numPr>
          <w:ilvl w:val="0"/>
          <w:numId w:val="8"/>
        </w:numPr>
        <w:tabs>
          <w:tab w:val="left" w:pos="720"/>
          <w:tab w:val="left" w:pos="851"/>
        </w:tabs>
        <w:suppressAutoHyphens/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  Преди въвеждане в експлоатация се предвиждат необходимите знаци в газифицираното помещение </w:t>
      </w:r>
      <w:proofErr w:type="gramStart"/>
      <w:r w:rsidRPr="00687D17">
        <w:rPr>
          <w:rFonts w:cs="Times New Roman"/>
          <w:szCs w:val="24"/>
        </w:rPr>
        <w:t>по  Наредба</w:t>
      </w:r>
      <w:proofErr w:type="gramEnd"/>
      <w:r w:rsidRPr="00687D17">
        <w:rPr>
          <w:rFonts w:cs="Times New Roman"/>
          <w:szCs w:val="24"/>
        </w:rPr>
        <w:t xml:space="preserve"> №4 за ЗСБТ от 1995г.</w:t>
      </w:r>
    </w:p>
    <w:p w:rsidR="00687D17" w:rsidRPr="008829AF" w:rsidRDefault="00687D17" w:rsidP="00687D17">
      <w:pPr>
        <w:numPr>
          <w:ilvl w:val="0"/>
          <w:numId w:val="8"/>
        </w:numPr>
        <w:tabs>
          <w:tab w:val="left" w:pos="720"/>
          <w:tab w:val="left" w:pos="851"/>
        </w:tabs>
        <w:suppressAutoHyphens/>
        <w:spacing w:after="0"/>
        <w:rPr>
          <w:rFonts w:cs="Times New Roman"/>
          <w:szCs w:val="24"/>
        </w:rPr>
      </w:pPr>
      <w:r w:rsidRPr="00687D17">
        <w:rPr>
          <w:rFonts w:cs="Times New Roman"/>
          <w:szCs w:val="24"/>
        </w:rPr>
        <w:t xml:space="preserve">При преминаване през прегради – стени и подове, газопроводите се монтират в обсадна тръба, като пространството между тръбите се запълва с материал, ненарушаващ нормативната огнеустойчивост на </w:t>
      </w:r>
      <w:proofErr w:type="gramStart"/>
      <w:r w:rsidRPr="00687D17">
        <w:rPr>
          <w:rFonts w:cs="Times New Roman"/>
          <w:szCs w:val="24"/>
        </w:rPr>
        <w:t>преградата(</w:t>
      </w:r>
      <w:proofErr w:type="gramEnd"/>
      <w:r w:rsidRPr="00687D17">
        <w:rPr>
          <w:rFonts w:cs="Times New Roman"/>
          <w:szCs w:val="24"/>
        </w:rPr>
        <w:t xml:space="preserve"> чл. 17 на Наредба № Iз-1971) .</w:t>
      </w:r>
    </w:p>
    <w:p w:rsidR="008829AF" w:rsidRDefault="008829AF" w:rsidP="008829AF">
      <w:pPr>
        <w:tabs>
          <w:tab w:val="left" w:pos="851"/>
        </w:tabs>
        <w:suppressAutoHyphens/>
        <w:spacing w:after="0"/>
        <w:ind w:left="720"/>
        <w:rPr>
          <w:rFonts w:cs="Times New Roman"/>
          <w:szCs w:val="24"/>
          <w:lang w:val="bg-BG"/>
        </w:rPr>
      </w:pPr>
    </w:p>
    <w:p w:rsidR="008829AF" w:rsidRDefault="008829AF" w:rsidP="008829AF">
      <w:pPr>
        <w:tabs>
          <w:tab w:val="left" w:pos="851"/>
        </w:tabs>
        <w:suppressAutoHyphens/>
        <w:spacing w:after="0"/>
        <w:ind w:left="720"/>
        <w:rPr>
          <w:rFonts w:cs="Times New Roman"/>
          <w:szCs w:val="24"/>
          <w:lang w:val="bg-BG"/>
        </w:rPr>
      </w:pPr>
    </w:p>
    <w:p w:rsidR="00687D17" w:rsidRPr="00687D17" w:rsidRDefault="00E6494F" w:rsidP="00687D17">
      <w:pPr>
        <w:rPr>
          <w:rFonts w:cs="Times New Roman"/>
          <w:b/>
          <w:caps/>
          <w:szCs w:val="24"/>
        </w:rPr>
      </w:pPr>
      <w:r>
        <w:rPr>
          <w:rFonts w:cs="Times New Roman"/>
          <w:b/>
          <w:szCs w:val="24"/>
        </w:rPr>
        <w:t>8</w:t>
      </w:r>
      <w:r w:rsidR="00687D17" w:rsidRPr="00687D17">
        <w:rPr>
          <w:rFonts w:cs="Times New Roman"/>
          <w:b/>
          <w:caps/>
          <w:szCs w:val="24"/>
        </w:rPr>
        <w:t xml:space="preserve">. Производствено-технологична инструкция по експлоатация, поддържане, обслужване и ремонт на </w:t>
      </w:r>
      <w:proofErr w:type="gramStart"/>
      <w:r w:rsidR="00687D17" w:rsidRPr="00687D17">
        <w:rPr>
          <w:rFonts w:cs="Times New Roman"/>
          <w:b/>
          <w:caps/>
          <w:szCs w:val="24"/>
        </w:rPr>
        <w:t>инсталацията .</w:t>
      </w:r>
      <w:proofErr w:type="gramEnd"/>
    </w:p>
    <w:p w:rsidR="00687D17" w:rsidRPr="00687D17" w:rsidRDefault="00E6494F" w:rsidP="00687D17">
      <w:pPr>
        <w:tabs>
          <w:tab w:val="left" w:pos="0"/>
        </w:tabs>
        <w:ind w:left="284"/>
        <w:rPr>
          <w:rFonts w:cs="Times New Roman"/>
          <w:b/>
          <w:caps/>
          <w:szCs w:val="24"/>
        </w:rPr>
      </w:pPr>
      <w:r>
        <w:rPr>
          <w:rFonts w:cs="Times New Roman"/>
          <w:b/>
          <w:caps/>
          <w:szCs w:val="24"/>
        </w:rPr>
        <w:t>8</w:t>
      </w:r>
      <w:r w:rsidR="00687D17" w:rsidRPr="00687D17">
        <w:rPr>
          <w:rFonts w:cs="Times New Roman"/>
          <w:b/>
          <w:caps/>
          <w:szCs w:val="24"/>
        </w:rPr>
        <w:t>.1. Общи изисквания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Собственикът или ползвателят на газови съоръжения и инсталации е длъжен да осигури тяхната безопасна и безаварийна експлоатация, да ги поддържа и проверява в съответствие с изискванията на наредбата и техническата им документация и да ги използва само по предназначението, определено в инструкцията на производителя.</w:t>
      </w:r>
      <w:proofErr w:type="gramEnd"/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 xml:space="preserve">Собственикът или ползвателят и обслужващият персонал са длъжни да прекратят незабавно експлоатацията на газовите съоръжения и инсталации при: 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повишаване на налягането или температурата в тях над допустимите стойности, посочени в техническата им документация;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откриване на деформации, дефекти или пропуски на газ в елементите под налягане и в заваръчните шевове;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нарушено отвеждане на димните газове от газови уреди и горивни инсталации;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недопустимо изместване или повреда на укрепващите елементи;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наличие на неизправно предпазно устройство;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невъзможност да се установи налягането в тях;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неизправност на спирателна или регулираща арматура;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недопустими вибрации и/или отклонения от нормалните работни параметри на помпите и компресорите;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установяване концентрация на газ във въздуха на помещенията, в които са монтирани, по-висока от 20 на сто от долната граница на концентрацията, при която е възможно възпламеняване;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пожар или природно бедствие, застрашаващи безопасността им;</w:t>
      </w:r>
    </w:p>
    <w:p w:rsidR="00687D17" w:rsidRPr="00687D17" w:rsidRDefault="00687D17" w:rsidP="00687D17">
      <w:pPr>
        <w:pStyle w:val="a9"/>
        <w:numPr>
          <w:ilvl w:val="0"/>
          <w:numId w:val="14"/>
        </w:numPr>
        <w:tabs>
          <w:tab w:val="clear" w:pos="851"/>
          <w:tab w:val="left" w:pos="1287"/>
        </w:tabs>
        <w:suppressAutoHyphens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случаи</w:t>
      </w:r>
      <w:proofErr w:type="gramEnd"/>
      <w:r w:rsidRPr="00687D17">
        <w:rPr>
          <w:rFonts w:ascii="Times New Roman" w:hAnsi="Times New Roman"/>
          <w:szCs w:val="24"/>
        </w:rPr>
        <w:t>, посочени в инструкцията за експлоатация.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При спиране експлоатацията на газовите съоръжения и инсталации незабавно се прекратява притокът на газ към тях и се вземат необходимите мерки за предотвратяване на авария или злополука.</w:t>
      </w:r>
      <w:proofErr w:type="gramEnd"/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 xml:space="preserve">При откриване на недопустими пропуски на газ в газови съоръжения и инсталации: 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Style w:val="section"/>
          <w:rFonts w:ascii="Times New Roman" w:hAnsi="Times New Roman"/>
          <w:szCs w:val="24"/>
        </w:rPr>
        <w:t>1.</w:t>
      </w:r>
      <w:r w:rsidRPr="00687D17">
        <w:rPr>
          <w:rFonts w:ascii="Times New Roman" w:hAnsi="Times New Roman"/>
          <w:szCs w:val="24"/>
        </w:rPr>
        <w:t xml:space="preserve"> </w:t>
      </w:r>
      <w:proofErr w:type="gramStart"/>
      <w:r w:rsidRPr="00687D17">
        <w:rPr>
          <w:rFonts w:ascii="Times New Roman" w:hAnsi="Times New Roman"/>
          <w:szCs w:val="24"/>
        </w:rPr>
        <w:t>евакуират</w:t>
      </w:r>
      <w:proofErr w:type="gramEnd"/>
      <w:r w:rsidRPr="00687D17">
        <w:rPr>
          <w:rFonts w:ascii="Times New Roman" w:hAnsi="Times New Roman"/>
          <w:szCs w:val="24"/>
        </w:rPr>
        <w:t xml:space="preserve"> се всички хора;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Style w:val="section"/>
          <w:rFonts w:ascii="Times New Roman" w:hAnsi="Times New Roman"/>
          <w:szCs w:val="24"/>
        </w:rPr>
        <w:t>2.</w:t>
      </w:r>
      <w:r w:rsidRPr="00687D17">
        <w:rPr>
          <w:rFonts w:ascii="Times New Roman" w:hAnsi="Times New Roman"/>
          <w:szCs w:val="24"/>
        </w:rPr>
        <w:t xml:space="preserve"> </w:t>
      </w:r>
      <w:proofErr w:type="gramStart"/>
      <w:r w:rsidRPr="00687D17">
        <w:rPr>
          <w:rFonts w:ascii="Times New Roman" w:hAnsi="Times New Roman"/>
          <w:szCs w:val="24"/>
        </w:rPr>
        <w:t>проверят</w:t>
      </w:r>
      <w:proofErr w:type="gramEnd"/>
      <w:r w:rsidRPr="00687D17">
        <w:rPr>
          <w:rFonts w:ascii="Times New Roman" w:hAnsi="Times New Roman"/>
          <w:szCs w:val="24"/>
        </w:rPr>
        <w:t xml:space="preserve"> се всички помещения, разположени под нивото на околния терен в близост до мястото на пропуска;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Style w:val="section"/>
          <w:rFonts w:ascii="Times New Roman" w:hAnsi="Times New Roman"/>
          <w:szCs w:val="24"/>
        </w:rPr>
        <w:t>3.</w:t>
      </w:r>
      <w:r w:rsidRPr="00687D17">
        <w:rPr>
          <w:rFonts w:ascii="Times New Roman" w:hAnsi="Times New Roman"/>
          <w:szCs w:val="24"/>
        </w:rPr>
        <w:t xml:space="preserve"> </w:t>
      </w:r>
      <w:proofErr w:type="gramStart"/>
      <w:r w:rsidRPr="00687D17">
        <w:rPr>
          <w:rFonts w:ascii="Times New Roman" w:hAnsi="Times New Roman"/>
          <w:szCs w:val="24"/>
        </w:rPr>
        <w:t>проветряват</w:t>
      </w:r>
      <w:proofErr w:type="gramEnd"/>
      <w:r w:rsidRPr="00687D17">
        <w:rPr>
          <w:rFonts w:ascii="Times New Roman" w:hAnsi="Times New Roman"/>
          <w:szCs w:val="24"/>
        </w:rPr>
        <w:t xml:space="preserve"> се загазените помещения;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Style w:val="section"/>
          <w:rFonts w:ascii="Times New Roman" w:hAnsi="Times New Roman"/>
          <w:szCs w:val="24"/>
        </w:rPr>
        <w:t>4.</w:t>
      </w:r>
      <w:r w:rsidRPr="00687D17">
        <w:rPr>
          <w:rFonts w:ascii="Times New Roman" w:hAnsi="Times New Roman"/>
          <w:szCs w:val="24"/>
        </w:rPr>
        <w:t xml:space="preserve"> </w:t>
      </w:r>
      <w:proofErr w:type="gramStart"/>
      <w:r w:rsidRPr="00687D17">
        <w:rPr>
          <w:rFonts w:ascii="Times New Roman" w:hAnsi="Times New Roman"/>
          <w:szCs w:val="24"/>
        </w:rPr>
        <w:t>вземат</w:t>
      </w:r>
      <w:proofErr w:type="gramEnd"/>
      <w:r w:rsidRPr="00687D17">
        <w:rPr>
          <w:rFonts w:ascii="Times New Roman" w:hAnsi="Times New Roman"/>
          <w:szCs w:val="24"/>
        </w:rPr>
        <w:t xml:space="preserve"> се бързи мерки за ликвидиране пропуските на газ;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Style w:val="section"/>
          <w:rFonts w:ascii="Times New Roman" w:hAnsi="Times New Roman"/>
          <w:szCs w:val="24"/>
        </w:rPr>
        <w:t>5.</w:t>
      </w:r>
      <w:r w:rsidRPr="00687D17">
        <w:rPr>
          <w:rFonts w:ascii="Times New Roman" w:hAnsi="Times New Roman"/>
          <w:szCs w:val="24"/>
        </w:rPr>
        <w:t xml:space="preserve"> </w:t>
      </w:r>
      <w:proofErr w:type="gramStart"/>
      <w:r w:rsidRPr="00687D17">
        <w:rPr>
          <w:rFonts w:ascii="Times New Roman" w:hAnsi="Times New Roman"/>
          <w:szCs w:val="24"/>
        </w:rPr>
        <w:t>прекратяват</w:t>
      </w:r>
      <w:proofErr w:type="gramEnd"/>
      <w:r w:rsidRPr="00687D17">
        <w:rPr>
          <w:rFonts w:ascii="Times New Roman" w:hAnsi="Times New Roman"/>
          <w:szCs w:val="24"/>
        </w:rPr>
        <w:t xml:space="preserve"> се всички действия, свързани с искрообразуване или ползване на пламък.</w:t>
      </w:r>
    </w:p>
    <w:p w:rsidR="00687D17" w:rsidRDefault="00687D17" w:rsidP="00687D17">
      <w:pPr>
        <w:pStyle w:val="a9"/>
        <w:spacing w:line="276" w:lineRule="auto"/>
        <w:ind w:firstLine="540"/>
        <w:rPr>
          <w:rFonts w:ascii="Times New Roman" w:hAnsi="Times New Roman"/>
          <w:szCs w:val="24"/>
          <w:lang w:val="bg-BG"/>
        </w:rPr>
      </w:pPr>
      <w:proofErr w:type="gramStart"/>
      <w:r w:rsidRPr="00687D17">
        <w:rPr>
          <w:rFonts w:ascii="Times New Roman" w:hAnsi="Times New Roman"/>
          <w:szCs w:val="24"/>
        </w:rPr>
        <w:t>За извършване на горепосочените действия собственика е длъжен да разработи и утвърди план за газоопасни, спасителни и аварийно-възстановителни работи.</w:t>
      </w:r>
      <w:proofErr w:type="gramEnd"/>
    </w:p>
    <w:p w:rsidR="008829AF" w:rsidRDefault="008829AF" w:rsidP="00687D17">
      <w:pPr>
        <w:pStyle w:val="a9"/>
        <w:spacing w:line="276" w:lineRule="auto"/>
        <w:ind w:firstLine="540"/>
        <w:rPr>
          <w:rFonts w:ascii="Times New Roman" w:hAnsi="Times New Roman"/>
          <w:szCs w:val="24"/>
          <w:lang w:val="bg-BG"/>
        </w:rPr>
      </w:pPr>
    </w:p>
    <w:p w:rsidR="00687D17" w:rsidRDefault="00687D17" w:rsidP="00687D17">
      <w:pPr>
        <w:pStyle w:val="a9"/>
        <w:spacing w:line="276" w:lineRule="auto"/>
        <w:ind w:firstLine="540"/>
        <w:rPr>
          <w:rFonts w:ascii="Times New Roman" w:hAnsi="Times New Roman"/>
          <w:szCs w:val="24"/>
          <w:lang w:val="bg-BG"/>
        </w:rPr>
      </w:pPr>
      <w:r w:rsidRPr="00687D17">
        <w:rPr>
          <w:rFonts w:ascii="Times New Roman" w:hAnsi="Times New Roman"/>
          <w:szCs w:val="24"/>
        </w:rPr>
        <w:t xml:space="preserve"> </w:t>
      </w:r>
    </w:p>
    <w:p w:rsidR="00D22C6A" w:rsidRDefault="00D22C6A" w:rsidP="00687D17">
      <w:pPr>
        <w:pStyle w:val="a9"/>
        <w:spacing w:line="276" w:lineRule="auto"/>
        <w:ind w:firstLine="540"/>
        <w:rPr>
          <w:rFonts w:ascii="Times New Roman" w:hAnsi="Times New Roman"/>
          <w:szCs w:val="24"/>
          <w:lang w:val="bg-BG"/>
        </w:rPr>
      </w:pPr>
    </w:p>
    <w:p w:rsidR="00D22C6A" w:rsidRPr="00D22C6A" w:rsidRDefault="00D22C6A" w:rsidP="00687D17">
      <w:pPr>
        <w:pStyle w:val="a9"/>
        <w:spacing w:line="276" w:lineRule="auto"/>
        <w:ind w:firstLine="540"/>
        <w:rPr>
          <w:rFonts w:ascii="Times New Roman" w:hAnsi="Times New Roman"/>
          <w:szCs w:val="24"/>
          <w:lang w:val="bg-BG"/>
        </w:rPr>
      </w:pPr>
      <w:bookmarkStart w:id="0" w:name="_GoBack"/>
      <w:bookmarkEnd w:id="0"/>
    </w:p>
    <w:p w:rsidR="008829AF" w:rsidRDefault="00E6494F" w:rsidP="008829AF">
      <w:pPr>
        <w:tabs>
          <w:tab w:val="left" w:pos="0"/>
        </w:tabs>
        <w:ind w:left="284"/>
        <w:rPr>
          <w:rFonts w:cs="Times New Roman"/>
          <w:b/>
          <w:caps/>
          <w:szCs w:val="24"/>
          <w:lang w:val="bg-BG"/>
        </w:rPr>
      </w:pPr>
      <w:r>
        <w:rPr>
          <w:rFonts w:cs="Times New Roman"/>
          <w:b/>
          <w:caps/>
          <w:szCs w:val="24"/>
        </w:rPr>
        <w:lastRenderedPageBreak/>
        <w:t>8</w:t>
      </w:r>
      <w:r w:rsidR="00687D17" w:rsidRPr="00687D17">
        <w:rPr>
          <w:rFonts w:cs="Times New Roman"/>
          <w:b/>
          <w:caps/>
          <w:szCs w:val="24"/>
        </w:rPr>
        <w:t>.2. Експлоатация на газопровода.</w:t>
      </w:r>
    </w:p>
    <w:p w:rsidR="00687D17" w:rsidRPr="00687D17" w:rsidRDefault="00687D17" w:rsidP="008829AF">
      <w:pPr>
        <w:tabs>
          <w:tab w:val="left" w:pos="0"/>
        </w:tabs>
        <w:rPr>
          <w:szCs w:val="24"/>
        </w:rPr>
      </w:pPr>
      <w:proofErr w:type="gramStart"/>
      <w:r w:rsidRPr="00687D17">
        <w:rPr>
          <w:szCs w:val="24"/>
        </w:rPr>
        <w:t>Изпълнението на изискванията за пускане и спиране от експлоатация на газовата инсталация се извършва под контрола на лицето отговорно за безопасната експлоатация.</w:t>
      </w:r>
      <w:proofErr w:type="gramEnd"/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Природния газ се продава одориран със специфични на мирис вещества, като мирисът от него трябва да се усеща при съдържание на газ във въздуха не по-високо от 20 на сто от долната граница на концентрацията, при която е възможно възпламеняване.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Работа по или в близост до газовата инсталация може да се извършва след писмено съгласие на собственика.</w:t>
      </w:r>
      <w:proofErr w:type="gramEnd"/>
      <w:r w:rsidRPr="00687D17">
        <w:rPr>
          <w:rFonts w:ascii="Times New Roman" w:hAnsi="Times New Roman"/>
          <w:szCs w:val="24"/>
        </w:rPr>
        <w:t xml:space="preserve"> 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Ако след приемането на комисията обекта не се въведе в експлоатация в продължение на шест месеца от датата на изпитване на плътност, при въвеждането му в експлоатация се извършва повторно изпитване.</w:t>
      </w:r>
      <w:proofErr w:type="gramEnd"/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Газовата инсталация при запълване с газ се продухва, докато газа изтласка всичкия въздух от него.</w:t>
      </w:r>
      <w:proofErr w:type="gramEnd"/>
      <w:r w:rsidRPr="00687D17">
        <w:rPr>
          <w:rFonts w:ascii="Times New Roman" w:hAnsi="Times New Roman"/>
          <w:szCs w:val="24"/>
        </w:rPr>
        <w:t xml:space="preserve"> </w:t>
      </w:r>
      <w:proofErr w:type="gramStart"/>
      <w:r w:rsidRPr="00687D17">
        <w:rPr>
          <w:rFonts w:ascii="Times New Roman" w:hAnsi="Times New Roman"/>
          <w:szCs w:val="24"/>
        </w:rPr>
        <w:t>Завършването на продухването се определя чрез изгаряне на безопасно място при което горенето на газа да е спокойно, без пукане.</w:t>
      </w:r>
      <w:proofErr w:type="gramEnd"/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  <w:lang w:val="bg-BG"/>
        </w:rPr>
      </w:pPr>
      <w:proofErr w:type="gramStart"/>
      <w:r w:rsidRPr="00687D17">
        <w:rPr>
          <w:rFonts w:ascii="Times New Roman" w:hAnsi="Times New Roman"/>
          <w:szCs w:val="24"/>
        </w:rPr>
        <w:t>Контролно измервателната апаратура да има пломби и щемпели на метрологичните органи, извършили проверката им.</w:t>
      </w:r>
      <w:proofErr w:type="gramEnd"/>
    </w:p>
    <w:p w:rsidR="00687D17" w:rsidRPr="00687D17" w:rsidRDefault="00687D17" w:rsidP="00687D17">
      <w:pPr>
        <w:rPr>
          <w:rFonts w:cs="Times New Roman"/>
          <w:color w:val="000000"/>
          <w:szCs w:val="24"/>
        </w:rPr>
      </w:pPr>
      <w:r w:rsidRPr="00687D17">
        <w:rPr>
          <w:rStyle w:val="parcapt1"/>
          <w:color w:val="000000"/>
          <w:szCs w:val="24"/>
        </w:rPr>
        <w:t xml:space="preserve">      </w:t>
      </w:r>
      <w:proofErr w:type="gramStart"/>
      <w:r w:rsidRPr="00687D17">
        <w:rPr>
          <w:rStyle w:val="alafa"/>
          <w:color w:val="000000"/>
          <w:szCs w:val="24"/>
        </w:rPr>
        <w:t>Отговорност за безопасната експлоатация на газовите уреди в жилищни сгради и обществени сгради носят техните ползватели.</w:t>
      </w:r>
      <w:proofErr w:type="gramEnd"/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Ползвателите на газови уреди преди въвеждането им в експлоатация се инструктират за безопасна работа с тях.</w:t>
      </w:r>
      <w:proofErr w:type="gramEnd"/>
      <w:r w:rsidRPr="00687D17">
        <w:rPr>
          <w:rFonts w:cs="Times New Roman"/>
          <w:color w:val="000000"/>
          <w:szCs w:val="24"/>
        </w:rPr>
        <w:t xml:space="preserve">  </w:t>
      </w:r>
      <w:proofErr w:type="gramStart"/>
      <w:r w:rsidRPr="00687D17">
        <w:rPr>
          <w:rFonts w:cs="Times New Roman"/>
          <w:color w:val="000000"/>
          <w:szCs w:val="24"/>
        </w:rPr>
        <w:t>Инструктажът се извършва от специалисти на разпределителното предприятие, като ползвателят получава срещу подпис свидетелство за безопасна работа с газовите уреди.</w:t>
      </w:r>
      <w:proofErr w:type="gramEnd"/>
    </w:p>
    <w:p w:rsidR="00687D17" w:rsidRPr="00687D17" w:rsidRDefault="00687D17" w:rsidP="00687D17">
      <w:pPr>
        <w:rPr>
          <w:rFonts w:cs="Times New Roman"/>
          <w:color w:val="000000"/>
          <w:szCs w:val="24"/>
        </w:rPr>
      </w:pPr>
      <w:r w:rsidRPr="00687D17">
        <w:rPr>
          <w:rFonts w:cs="Times New Roman"/>
          <w:color w:val="000000"/>
          <w:szCs w:val="24"/>
        </w:rPr>
        <w:t xml:space="preserve">    На периодична проверка и почистване подлежат: 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t>1.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комините</w:t>
      </w:r>
      <w:proofErr w:type="gramEnd"/>
      <w:r w:rsidRPr="00687D17">
        <w:rPr>
          <w:rFonts w:cs="Times New Roman"/>
          <w:color w:val="000000"/>
          <w:szCs w:val="24"/>
        </w:rPr>
        <w:t xml:space="preserve"> на сезонно работещите газови уреди - преди започване на всеки отоплителен сезон;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t>2.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вентилационните</w:t>
      </w:r>
      <w:proofErr w:type="gramEnd"/>
      <w:r w:rsidRPr="00687D17">
        <w:rPr>
          <w:rFonts w:cs="Times New Roman"/>
          <w:color w:val="000000"/>
          <w:szCs w:val="24"/>
        </w:rPr>
        <w:t xml:space="preserve"> канали и комините от керамични или метални тръби - веднъж годишно.</w:t>
      </w:r>
    </w:p>
    <w:p w:rsidR="00687D17" w:rsidRPr="00687D17" w:rsidRDefault="00687D17" w:rsidP="00687D17">
      <w:pPr>
        <w:rPr>
          <w:rFonts w:cs="Times New Roman"/>
          <w:color w:val="000000"/>
          <w:szCs w:val="24"/>
        </w:rPr>
      </w:pPr>
      <w:r w:rsidRPr="00687D17">
        <w:rPr>
          <w:rFonts w:cs="Times New Roman"/>
          <w:color w:val="000000"/>
          <w:szCs w:val="24"/>
        </w:rPr>
        <w:t xml:space="preserve">     </w:t>
      </w:r>
      <w:proofErr w:type="gramStart"/>
      <w:r w:rsidRPr="00687D17">
        <w:rPr>
          <w:rFonts w:cs="Times New Roman"/>
          <w:color w:val="000000"/>
          <w:szCs w:val="24"/>
        </w:rPr>
        <w:t>Поддържането и ремонтите на сградните инсталации се извършват от лица, получили разрешение по чл.</w:t>
      </w:r>
      <w:proofErr w:type="gramEnd"/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36 ЗТИП.</w:t>
      </w:r>
      <w:proofErr w:type="gramEnd"/>
      <w:r w:rsidRPr="00687D17">
        <w:rPr>
          <w:rFonts w:cs="Times New Roman"/>
          <w:color w:val="000000"/>
          <w:szCs w:val="24"/>
        </w:rPr>
        <w:t xml:space="preserve"> </w:t>
      </w:r>
    </w:p>
    <w:p w:rsidR="00687D17" w:rsidRPr="00687D17" w:rsidRDefault="00687D17" w:rsidP="00687D17">
      <w:pPr>
        <w:rPr>
          <w:rFonts w:cs="Times New Roman"/>
          <w:color w:val="000000"/>
          <w:szCs w:val="24"/>
        </w:rPr>
      </w:pPr>
      <w:r w:rsidRPr="00687D17">
        <w:rPr>
          <w:rFonts w:cs="Times New Roman"/>
          <w:color w:val="000000"/>
          <w:szCs w:val="24"/>
        </w:rPr>
        <w:t xml:space="preserve">     Собствениците на сградните газови инсталации и газови уреди са длъжни да: 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t>1.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спазват</w:t>
      </w:r>
      <w:proofErr w:type="gramEnd"/>
      <w:r w:rsidRPr="00687D17">
        <w:rPr>
          <w:rFonts w:cs="Times New Roman"/>
          <w:color w:val="000000"/>
          <w:szCs w:val="24"/>
        </w:rPr>
        <w:t xml:space="preserve"> инструкцията за безопасна експлоатация на производителя;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t>2.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осигурят</w:t>
      </w:r>
      <w:proofErr w:type="gramEnd"/>
      <w:r w:rsidRPr="00687D17">
        <w:rPr>
          <w:rFonts w:cs="Times New Roman"/>
          <w:color w:val="000000"/>
          <w:szCs w:val="24"/>
        </w:rPr>
        <w:t xml:space="preserve"> защитата им по подходящ начин от достъп на неоторизирани лица;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t>3.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осигурят</w:t>
      </w:r>
      <w:proofErr w:type="gramEnd"/>
      <w:r w:rsidRPr="00687D17">
        <w:rPr>
          <w:rFonts w:cs="Times New Roman"/>
          <w:color w:val="000000"/>
          <w:szCs w:val="24"/>
        </w:rPr>
        <w:t xml:space="preserve"> извършването на техническия им надзор;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t>4.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не</w:t>
      </w:r>
      <w:proofErr w:type="gramEnd"/>
      <w:r w:rsidRPr="00687D17">
        <w:rPr>
          <w:rFonts w:cs="Times New Roman"/>
          <w:color w:val="000000"/>
          <w:szCs w:val="24"/>
        </w:rPr>
        <w:t xml:space="preserve"> допускат експлоатация на газови инсталации и газови уреди: 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t>а)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при</w:t>
      </w:r>
      <w:proofErr w:type="gramEnd"/>
      <w:r w:rsidRPr="00687D17">
        <w:rPr>
          <w:rFonts w:cs="Times New Roman"/>
          <w:color w:val="000000"/>
          <w:szCs w:val="24"/>
        </w:rPr>
        <w:t xml:space="preserve"> неизправност на устройствата им за безопасност;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t>б)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при</w:t>
      </w:r>
      <w:proofErr w:type="gramEnd"/>
      <w:r w:rsidRPr="00687D17">
        <w:rPr>
          <w:rFonts w:cs="Times New Roman"/>
          <w:color w:val="000000"/>
          <w:szCs w:val="24"/>
        </w:rPr>
        <w:t xml:space="preserve"> пропуски на природен газ;</w:t>
      </w:r>
    </w:p>
    <w:p w:rsidR="00687D17" w:rsidRPr="00687D17" w:rsidRDefault="00687D17" w:rsidP="00687D17">
      <w:pPr>
        <w:ind w:firstLine="640"/>
        <w:rPr>
          <w:rFonts w:cs="Times New Roman"/>
          <w:color w:val="000000"/>
          <w:szCs w:val="24"/>
        </w:rPr>
      </w:pPr>
      <w:r w:rsidRPr="00687D17">
        <w:rPr>
          <w:rStyle w:val="alcapt1"/>
          <w:color w:val="000000"/>
          <w:szCs w:val="24"/>
        </w:rPr>
        <w:lastRenderedPageBreak/>
        <w:t>в)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при</w:t>
      </w:r>
      <w:proofErr w:type="gramEnd"/>
      <w:r w:rsidRPr="00687D17">
        <w:rPr>
          <w:rFonts w:cs="Times New Roman"/>
          <w:color w:val="000000"/>
          <w:szCs w:val="24"/>
        </w:rPr>
        <w:t xml:space="preserve"> пожар или природни бедствия, които ги застрашават непосредствено;</w:t>
      </w:r>
    </w:p>
    <w:p w:rsidR="00687D17" w:rsidRDefault="00687D17" w:rsidP="00687D17">
      <w:pPr>
        <w:ind w:firstLine="640"/>
        <w:rPr>
          <w:rFonts w:cs="Times New Roman"/>
          <w:color w:val="000000"/>
          <w:szCs w:val="24"/>
          <w:lang w:val="bg-BG"/>
        </w:rPr>
      </w:pPr>
      <w:r w:rsidRPr="00687D17">
        <w:rPr>
          <w:rStyle w:val="alcapt1"/>
          <w:color w:val="000000"/>
          <w:szCs w:val="24"/>
        </w:rPr>
        <w:t>г)</w:t>
      </w:r>
      <w:r w:rsidRPr="00687D17">
        <w:rPr>
          <w:rFonts w:cs="Times New Roman"/>
          <w:color w:val="000000"/>
          <w:szCs w:val="24"/>
        </w:rPr>
        <w:t xml:space="preserve"> </w:t>
      </w:r>
      <w:proofErr w:type="gramStart"/>
      <w:r w:rsidRPr="00687D17">
        <w:rPr>
          <w:rFonts w:cs="Times New Roman"/>
          <w:color w:val="000000"/>
          <w:szCs w:val="24"/>
        </w:rPr>
        <w:t>в</w:t>
      </w:r>
      <w:proofErr w:type="gramEnd"/>
      <w:r w:rsidRPr="00687D17">
        <w:rPr>
          <w:rFonts w:cs="Times New Roman"/>
          <w:color w:val="000000"/>
          <w:szCs w:val="24"/>
        </w:rPr>
        <w:t xml:space="preserve"> други случаи, посочени в производствената инструкция.</w:t>
      </w:r>
    </w:p>
    <w:p w:rsidR="00373578" w:rsidRDefault="00373578" w:rsidP="00687D17">
      <w:pPr>
        <w:pStyle w:val="a9"/>
        <w:spacing w:line="276" w:lineRule="auto"/>
        <w:rPr>
          <w:rFonts w:ascii="Times New Roman" w:hAnsi="Times New Roman"/>
          <w:b/>
          <w:caps/>
          <w:szCs w:val="24"/>
          <w:lang w:val="bg-BG"/>
        </w:rPr>
      </w:pPr>
    </w:p>
    <w:p w:rsidR="00687D17" w:rsidRDefault="00E6494F" w:rsidP="00687D17">
      <w:pPr>
        <w:pStyle w:val="a9"/>
        <w:spacing w:line="276" w:lineRule="auto"/>
        <w:rPr>
          <w:rFonts w:ascii="Times New Roman" w:hAnsi="Times New Roman"/>
          <w:b/>
          <w:caps/>
          <w:szCs w:val="24"/>
          <w:lang w:val="bg-BG"/>
        </w:rPr>
      </w:pPr>
      <w:r>
        <w:rPr>
          <w:rFonts w:ascii="Times New Roman" w:hAnsi="Times New Roman"/>
          <w:b/>
          <w:caps/>
          <w:szCs w:val="24"/>
        </w:rPr>
        <w:t>9</w:t>
      </w:r>
      <w:r w:rsidR="00687D17" w:rsidRPr="00687D17">
        <w:rPr>
          <w:rFonts w:ascii="Times New Roman" w:hAnsi="Times New Roman"/>
          <w:b/>
          <w:caps/>
          <w:szCs w:val="24"/>
        </w:rPr>
        <w:t>. Инструкция за необходимата комплексна документация за регистрация на газовата инсталация.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Настоящата инструкция се изготвя на основание и изискванията на НАРЕДБА за устройството и безопасната експлоатация на преносните и разпределителните газопроводи, на съоръженията, инсталациите и уредите за природен газ от 02.08.2004 г. и указва необходимите документи за регистрирането, техническото освидетелстване, въвеждането в експлоатация, безопасната и безаварийна експлоатация и поддържане на обекта.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Регистрирането се извършва по писмено искане на собственика придружено с ревизионна книга и следните документи в два екземпляра изготвени от инвеститора и изпълнителя.</w:t>
      </w:r>
      <w:proofErr w:type="gramEnd"/>
      <w:r w:rsidRPr="00687D17">
        <w:rPr>
          <w:rFonts w:ascii="Times New Roman" w:hAnsi="Times New Roman"/>
          <w:szCs w:val="24"/>
        </w:rPr>
        <w:t xml:space="preserve"> Същите са необходими за съставянето на досие в два екземпляра като едното остава за собственика, а другото за органа (лицензиран технически надзор) които ще регистрира обекта: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 xml:space="preserve">Регистрирането се извършва по писмено заявление на собственика или ползвателя, придружено: 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Style w:val="section"/>
          <w:rFonts w:ascii="Times New Roman" w:hAnsi="Times New Roman"/>
          <w:szCs w:val="24"/>
        </w:rPr>
        <w:t>1.</w:t>
      </w:r>
      <w:r w:rsidRPr="00687D17">
        <w:rPr>
          <w:rFonts w:ascii="Times New Roman" w:hAnsi="Times New Roman"/>
          <w:szCs w:val="24"/>
        </w:rPr>
        <w:t xml:space="preserve"> </w:t>
      </w:r>
      <w:proofErr w:type="gramStart"/>
      <w:r w:rsidRPr="00687D17">
        <w:rPr>
          <w:rFonts w:ascii="Times New Roman" w:hAnsi="Times New Roman"/>
          <w:szCs w:val="24"/>
        </w:rPr>
        <w:t>за</w:t>
      </w:r>
      <w:proofErr w:type="gramEnd"/>
      <w:r w:rsidRPr="00687D17">
        <w:rPr>
          <w:rFonts w:ascii="Times New Roman" w:hAnsi="Times New Roman"/>
          <w:szCs w:val="24"/>
        </w:rPr>
        <w:t xml:space="preserve"> газопроводи, газови съоръжения, газови инсталации, горивни уредби, бутилкови инсталация или газови уреди, за които има наредби по чл. </w:t>
      </w:r>
      <w:proofErr w:type="gramStart"/>
      <w:r w:rsidRPr="00687D17">
        <w:rPr>
          <w:rFonts w:ascii="Times New Roman" w:hAnsi="Times New Roman"/>
          <w:szCs w:val="24"/>
        </w:rPr>
        <w:t>7 ЗТИП - от ревизионна книга и два екземпляра от придружаващата документация и декларацията за съответствие съгласно съответната наредба по чл.</w:t>
      </w:r>
      <w:proofErr w:type="gramEnd"/>
      <w:r w:rsidRPr="00687D17">
        <w:rPr>
          <w:rFonts w:ascii="Times New Roman" w:hAnsi="Times New Roman"/>
          <w:szCs w:val="24"/>
        </w:rPr>
        <w:t xml:space="preserve"> 7 ЗТИП;</w:t>
      </w: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r w:rsidRPr="00687D17">
        <w:rPr>
          <w:rStyle w:val="section"/>
          <w:rFonts w:ascii="Times New Roman" w:hAnsi="Times New Roman"/>
          <w:szCs w:val="24"/>
        </w:rPr>
        <w:t>2.</w:t>
      </w:r>
      <w:r w:rsidRPr="00687D17">
        <w:rPr>
          <w:rFonts w:ascii="Times New Roman" w:hAnsi="Times New Roman"/>
          <w:szCs w:val="24"/>
        </w:rPr>
        <w:t xml:space="preserve"> </w:t>
      </w:r>
      <w:proofErr w:type="gramStart"/>
      <w:r w:rsidRPr="00687D17">
        <w:rPr>
          <w:rFonts w:ascii="Times New Roman" w:hAnsi="Times New Roman"/>
          <w:szCs w:val="24"/>
        </w:rPr>
        <w:t>за</w:t>
      </w:r>
      <w:proofErr w:type="gramEnd"/>
      <w:r w:rsidRPr="00687D17">
        <w:rPr>
          <w:rFonts w:ascii="Times New Roman" w:hAnsi="Times New Roman"/>
          <w:szCs w:val="24"/>
        </w:rPr>
        <w:t xml:space="preserve"> газопроводи, газови съоръжения, газови инсталации, горивни уредби или бутилкови инсталации, за които няма наредби по чл. 7 ЗТИП - от ревизионна книга и следните документи в два екземпляра:</w:t>
      </w:r>
    </w:p>
    <w:p w:rsidR="00687D17" w:rsidRPr="00687D17" w:rsidRDefault="00687D17" w:rsidP="00687D17">
      <w:pPr>
        <w:pStyle w:val="a9"/>
        <w:numPr>
          <w:ilvl w:val="0"/>
          <w:numId w:val="20"/>
        </w:numPr>
        <w:tabs>
          <w:tab w:val="clear" w:pos="851"/>
          <w:tab w:val="left" w:pos="1346"/>
        </w:tabs>
        <w:suppressAutoHyphens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заверен</w:t>
      </w:r>
      <w:proofErr w:type="gramEnd"/>
      <w:r w:rsidRPr="00687D17">
        <w:rPr>
          <w:rFonts w:ascii="Times New Roman" w:hAnsi="Times New Roman"/>
          <w:szCs w:val="24"/>
        </w:rPr>
        <w:t xml:space="preserve"> проект по чл. 186 и/или документация по чл. 187 от Наредбата;</w:t>
      </w:r>
    </w:p>
    <w:p w:rsidR="00687D17" w:rsidRPr="00687D17" w:rsidRDefault="00687D17" w:rsidP="00687D17">
      <w:pPr>
        <w:pStyle w:val="a9"/>
        <w:numPr>
          <w:ilvl w:val="0"/>
          <w:numId w:val="20"/>
        </w:numPr>
        <w:tabs>
          <w:tab w:val="clear" w:pos="851"/>
          <w:tab w:val="left" w:pos="1346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удостоверения за качество на използваните материали;</w:t>
      </w:r>
    </w:p>
    <w:p w:rsidR="00687D17" w:rsidRPr="00687D17" w:rsidRDefault="00687D17" w:rsidP="00687D17">
      <w:pPr>
        <w:pStyle w:val="a9"/>
        <w:numPr>
          <w:ilvl w:val="0"/>
          <w:numId w:val="20"/>
        </w:numPr>
        <w:tabs>
          <w:tab w:val="clear" w:pos="851"/>
          <w:tab w:val="left" w:pos="1346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протоколи за проведените изпитвания, и за почистване на газопровода чрез продухване</w:t>
      </w:r>
    </w:p>
    <w:p w:rsidR="00687D17" w:rsidRPr="00687D17" w:rsidRDefault="00687D17" w:rsidP="00687D17">
      <w:pPr>
        <w:pStyle w:val="a9"/>
        <w:numPr>
          <w:ilvl w:val="0"/>
          <w:numId w:val="20"/>
        </w:numPr>
        <w:tabs>
          <w:tab w:val="clear" w:pos="851"/>
          <w:tab w:val="left" w:pos="1346"/>
        </w:tabs>
        <w:suppressAutoHyphens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декларация</w:t>
      </w:r>
      <w:proofErr w:type="gramEnd"/>
      <w:r w:rsidRPr="00687D17">
        <w:rPr>
          <w:rFonts w:ascii="Times New Roman" w:hAnsi="Times New Roman"/>
          <w:szCs w:val="24"/>
        </w:rPr>
        <w:t xml:space="preserve"> за качествено извършен от фирмата монтаж.</w:t>
      </w:r>
    </w:p>
    <w:p w:rsidR="00687D17" w:rsidRPr="00687D17" w:rsidRDefault="00687D17" w:rsidP="00687D17">
      <w:pPr>
        <w:pStyle w:val="a9"/>
        <w:numPr>
          <w:ilvl w:val="0"/>
          <w:numId w:val="20"/>
        </w:numPr>
        <w:tabs>
          <w:tab w:val="clear" w:pos="851"/>
          <w:tab w:val="left" w:pos="1346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декларация от лицето извършило спойките</w:t>
      </w:r>
    </w:p>
    <w:p w:rsidR="00687D17" w:rsidRPr="00687D17" w:rsidRDefault="00687D17" w:rsidP="00687D17">
      <w:pPr>
        <w:pStyle w:val="a9"/>
        <w:numPr>
          <w:ilvl w:val="0"/>
          <w:numId w:val="20"/>
        </w:numPr>
        <w:tabs>
          <w:tab w:val="clear" w:pos="851"/>
          <w:tab w:val="left" w:pos="1346"/>
        </w:tabs>
        <w:suppressAutoHyphens/>
        <w:spacing w:line="276" w:lineRule="auto"/>
        <w:rPr>
          <w:rFonts w:ascii="Times New Roman" w:hAnsi="Times New Roman"/>
          <w:szCs w:val="24"/>
        </w:rPr>
      </w:pPr>
      <w:r w:rsidRPr="00687D17">
        <w:rPr>
          <w:rFonts w:ascii="Times New Roman" w:hAnsi="Times New Roman"/>
          <w:szCs w:val="24"/>
        </w:rPr>
        <w:t>договор за поддържане на уредите и газовата инсталация</w:t>
      </w:r>
    </w:p>
    <w:p w:rsidR="00687D17" w:rsidRPr="00687D17" w:rsidRDefault="00687D17" w:rsidP="00687D17">
      <w:pPr>
        <w:pStyle w:val="a9"/>
        <w:tabs>
          <w:tab w:val="clear" w:pos="851"/>
        </w:tabs>
        <w:suppressAutoHyphens/>
        <w:spacing w:line="276" w:lineRule="auto"/>
        <w:ind w:left="1346"/>
        <w:rPr>
          <w:rFonts w:ascii="Times New Roman" w:hAnsi="Times New Roman"/>
          <w:szCs w:val="24"/>
        </w:rPr>
      </w:pPr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</w:rPr>
      </w:pPr>
      <w:proofErr w:type="gramStart"/>
      <w:r w:rsidRPr="00687D17">
        <w:rPr>
          <w:rFonts w:ascii="Times New Roman" w:hAnsi="Times New Roman"/>
          <w:szCs w:val="24"/>
        </w:rPr>
        <w:t>За извършване на първоначалните технически прегледи е необходимо да бъдат определени с заповед отговорното лице и обслужващия персонал.</w:t>
      </w:r>
      <w:proofErr w:type="gramEnd"/>
    </w:p>
    <w:p w:rsidR="00687D17" w:rsidRPr="00687D17" w:rsidRDefault="00687D17" w:rsidP="00687D17">
      <w:pPr>
        <w:pStyle w:val="a9"/>
        <w:spacing w:line="276" w:lineRule="auto"/>
        <w:rPr>
          <w:rFonts w:ascii="Times New Roman" w:hAnsi="Times New Roman"/>
          <w:szCs w:val="24"/>
          <w:lang w:val="bg-BG"/>
        </w:rPr>
      </w:pPr>
    </w:p>
    <w:p w:rsidR="00687D17" w:rsidRPr="00687D17" w:rsidRDefault="00687D17" w:rsidP="00687D17">
      <w:pPr>
        <w:tabs>
          <w:tab w:val="left" w:pos="-284"/>
        </w:tabs>
        <w:rPr>
          <w:rFonts w:cs="Times New Roman"/>
          <w:b/>
          <w:szCs w:val="24"/>
        </w:rPr>
      </w:pP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  <w:t>Проектант:</w:t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  <w:lang w:val="ru-RU"/>
        </w:rPr>
        <w:tab/>
      </w:r>
      <w:r w:rsidRPr="00687D17">
        <w:rPr>
          <w:rFonts w:cs="Times New Roman"/>
          <w:b/>
          <w:szCs w:val="24"/>
        </w:rPr>
        <w:tab/>
      </w:r>
    </w:p>
    <w:p w:rsidR="00687D17" w:rsidRPr="00687D17" w:rsidRDefault="00687D17" w:rsidP="00687D17">
      <w:pPr>
        <w:tabs>
          <w:tab w:val="left" w:pos="-284"/>
        </w:tabs>
        <w:rPr>
          <w:rFonts w:cs="Times New Roman"/>
          <w:b/>
          <w:szCs w:val="24"/>
        </w:rPr>
      </w:pP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  <w:t>(</w:t>
      </w:r>
      <w:proofErr w:type="gramStart"/>
      <w:r w:rsidRPr="00687D17">
        <w:rPr>
          <w:rFonts w:cs="Times New Roman"/>
          <w:b/>
          <w:szCs w:val="24"/>
        </w:rPr>
        <w:t>инж</w:t>
      </w:r>
      <w:proofErr w:type="gramEnd"/>
      <w:r w:rsidRPr="00687D17">
        <w:rPr>
          <w:rFonts w:cs="Times New Roman"/>
          <w:b/>
          <w:szCs w:val="24"/>
        </w:rPr>
        <w:t>. Янко Янков)</w:t>
      </w:r>
      <w:r w:rsidRPr="00687D17">
        <w:rPr>
          <w:rFonts w:cs="Times New Roman"/>
          <w:b/>
          <w:szCs w:val="24"/>
        </w:rPr>
        <w:tab/>
      </w:r>
      <w:r w:rsidRPr="00687D17">
        <w:rPr>
          <w:rFonts w:cs="Times New Roman"/>
          <w:b/>
          <w:szCs w:val="24"/>
        </w:rPr>
        <w:tab/>
      </w:r>
    </w:p>
    <w:p w:rsidR="00EE45DF" w:rsidRPr="00687D17" w:rsidRDefault="00687D17" w:rsidP="00687D17">
      <w:pPr>
        <w:rPr>
          <w:rFonts w:cs="Times New Roman"/>
          <w:b/>
          <w:bCs/>
          <w:szCs w:val="24"/>
          <w:lang w:val="bg-BG"/>
        </w:rPr>
      </w:pP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</w:r>
      <w:r w:rsidRPr="00687D17">
        <w:rPr>
          <w:rFonts w:cs="Times New Roman"/>
          <w:szCs w:val="24"/>
        </w:rPr>
        <w:tab/>
        <w:t>Дата:</w:t>
      </w:r>
      <w:r w:rsidRPr="00687D17">
        <w:rPr>
          <w:rFonts w:cs="Times New Roman"/>
          <w:szCs w:val="24"/>
          <w:lang w:val="ru-RU"/>
        </w:rPr>
        <w:t xml:space="preserve"> 201</w:t>
      </w:r>
      <w:r w:rsidRPr="00687D17">
        <w:rPr>
          <w:rFonts w:cs="Times New Roman"/>
          <w:szCs w:val="24"/>
        </w:rPr>
        <w:t>9г.</w:t>
      </w:r>
    </w:p>
    <w:sectPr w:rsidR="00EE45DF" w:rsidRPr="00687D17" w:rsidSect="00172BC1">
      <w:headerReference w:type="default" r:id="rId18"/>
      <w:footerReference w:type="default" r:id="rId19"/>
      <w:pgSz w:w="11850" w:h="16783"/>
      <w:pgMar w:top="1134" w:right="1134" w:bottom="1134" w:left="1134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BE9" w:rsidRDefault="008E2BE9" w:rsidP="00172BC1">
      <w:pPr>
        <w:spacing w:after="0" w:line="240" w:lineRule="auto"/>
      </w:pPr>
      <w:r>
        <w:separator/>
      </w:r>
    </w:p>
  </w:endnote>
  <w:endnote w:type="continuationSeparator" w:id="0">
    <w:p w:rsidR="008E2BE9" w:rsidRDefault="008E2BE9" w:rsidP="0017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v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BC1" w:rsidRDefault="008E2BE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7.6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D5a/cEAgAAEgQAAA4AAABkcnMvZTJvRG9jLnhtbK1TTWsbMRC9F/of&#10;hO712m4ajPE6uAkuhdAEnNCzrNV6FySNkGTvur++T1qvU9qeSi/SaL7nzdPqrjeanZQPLdmSzyZT&#10;zpSVVLX2UPLXl+2HBWchClsJTVaV/KwCv1u/f7fq3FLNqSFdKc+QxIZl50rexOiWRRFko4wIE3LK&#10;wliTNyLi6Q9F5UWH7EYX8+n0tujIV86TVCFA+zAY+Trnr2sl41NdBxWZLjl6i/n0+dyns1ivxPLg&#10;hWtaeWlD/EMXRrQWRa+pHkQU7OjbP1KZVnoKVMeJJFNQXbdS5RkwzWz62zS7RjiVZwE4wV1hCv8v&#10;rfx2evasrUp+w5kVBit6UX1kn6lnNwmdzoUlnHYObrGHGlse9QHKNHRfe5NujMNgB87nK7YpmUxB&#10;i/liMYVJwjY+kL94C3c+xC+KDEtCyT2WlzEVp8cQB9fRJVWztG21zgvUlnUlv/34aZoDrhYk1xY1&#10;0hBDs0mK/b6/TLan6ozBPA3ECE5uWxR/FCE+Cw8moGGwOz7hqDWhCF0kzhryP/6mT/5YEKycdWBW&#10;yS2oz5n+arG4RMJR8KOwHwV7NPcEqs7wa5zMIgJ81KNYezLfQflNqgGTsBKVSh5H8T4O7MaXkWqz&#10;yU5H59tDMwSAdk7ER7tzMpVJQAa3OUaAmTFOAA2oXHAD8fKWLp8kMfvXd/Z6+8r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NJWO7QAAAABQEAAA8AAAAAAAAAAQAgAAAAIgAAAGRycy9kb3ducmV2&#10;LnhtbFBLAQIUABQAAAAIAIdO4kDg+Wv3BAIAABIEAAAOAAAAAAAAAAEAIAAAAB8BAABkcnMvZTJv&#10;RG9jLnhtbFBLBQYAAAAABgAGAFkBAACVBQAAAAA=&#10;" filled="f" stroked="f" strokeweight=".5pt">
          <v:textbox style="mso-fit-shape-to-text:t" inset="0,0,0,0">
            <w:txbxContent>
              <w:p w:rsidR="00172BC1" w:rsidRDefault="006C4306">
                <w:pPr>
                  <w:pStyle w:val="a3"/>
                  <w:rPr>
                    <w:sz w:val="24"/>
                    <w:szCs w:val="24"/>
                    <w:lang w:val="bg-BG"/>
                  </w:rPr>
                </w:pPr>
                <w:r>
                  <w:rPr>
                    <w:sz w:val="24"/>
                    <w:szCs w:val="24"/>
                    <w:lang w:val="bg-BG"/>
                  </w:rPr>
                  <w:fldChar w:fldCharType="begin"/>
                </w:r>
                <w:r w:rsidR="000A2A48">
                  <w:rPr>
                    <w:sz w:val="24"/>
                    <w:szCs w:val="24"/>
                    <w:lang w:val="bg-BG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  <w:lang w:val="bg-BG"/>
                  </w:rPr>
                  <w:fldChar w:fldCharType="separate"/>
                </w:r>
                <w:r w:rsidR="00D22C6A">
                  <w:rPr>
                    <w:noProof/>
                    <w:sz w:val="24"/>
                    <w:szCs w:val="24"/>
                    <w:lang w:val="bg-BG"/>
                  </w:rPr>
                  <w:t>2</w:t>
                </w:r>
                <w:r>
                  <w:rPr>
                    <w:sz w:val="24"/>
                    <w:szCs w:val="24"/>
                    <w:lang w:val="bg-BG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BE9" w:rsidRDefault="008E2BE9" w:rsidP="00172BC1">
      <w:pPr>
        <w:spacing w:after="0" w:line="240" w:lineRule="auto"/>
      </w:pPr>
      <w:r>
        <w:separator/>
      </w:r>
    </w:p>
  </w:footnote>
  <w:footnote w:type="continuationSeparator" w:id="0">
    <w:p w:rsidR="008E2BE9" w:rsidRDefault="008E2BE9" w:rsidP="0017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BC1" w:rsidRDefault="000A2A48">
    <w:pPr>
      <w:pStyle w:val="a4"/>
      <w:jc w:val="center"/>
    </w:pPr>
    <w:r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-343535</wp:posOffset>
          </wp:positionV>
          <wp:extent cx="6513195" cy="847090"/>
          <wp:effectExtent l="0" t="0" r="1905" b="10160"/>
          <wp:wrapSquare wrapText="bothSides"/>
          <wp:docPr id="2" name="Picture 1025" descr="up3%20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25" descr="up3%20b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3195" cy="8470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1346"/>
        </w:tabs>
        <w:ind w:left="1346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33"/>
    <w:lvl w:ilvl="0">
      <w:start w:val="1"/>
      <w:numFmt w:val="bullet"/>
      <w:lvlText w:val=""/>
      <w:lvlJc w:val="left"/>
      <w:pPr>
        <w:tabs>
          <w:tab w:val="num" w:pos="1346"/>
        </w:tabs>
        <w:ind w:left="1346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3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4">
    <w:nsid w:val="0000000C"/>
    <w:multiLevelType w:val="singleLevel"/>
    <w:tmpl w:val="0000000C"/>
    <w:name w:val="WW8Num5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5">
    <w:nsid w:val="0000000E"/>
    <w:multiLevelType w:val="multilevel"/>
    <w:tmpl w:val="0000000E"/>
    <w:name w:val="WW8Num75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360"/>
      </w:p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720"/>
      </w:p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"/>
      <w:lvlJc w:val="left"/>
      <w:pPr>
        <w:tabs>
          <w:tab w:val="num" w:pos="1320"/>
        </w:tabs>
        <w:ind w:left="13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680"/>
        </w:tabs>
        <w:ind w:left="1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680"/>
        </w:tabs>
        <w:ind w:left="16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</w:lvl>
  </w:abstractNum>
  <w:abstractNum w:abstractNumId="6">
    <w:nsid w:val="01775177"/>
    <w:multiLevelType w:val="singleLevel"/>
    <w:tmpl w:val="9AD69490"/>
    <w:lvl w:ilvl="0">
      <w:start w:val="1"/>
      <w:numFmt w:val="bullet"/>
      <w:lvlText w:val=""/>
      <w:lvlJc w:val="left"/>
      <w:pPr>
        <w:tabs>
          <w:tab w:val="num" w:pos="757"/>
        </w:tabs>
        <w:ind w:left="360" w:firstLine="37"/>
      </w:pPr>
      <w:rPr>
        <w:rFonts w:ascii="Symbol" w:hAnsi="Symbol" w:hint="default"/>
      </w:rPr>
    </w:lvl>
  </w:abstractNum>
  <w:abstractNum w:abstractNumId="7">
    <w:nsid w:val="01F372B7"/>
    <w:multiLevelType w:val="hybridMultilevel"/>
    <w:tmpl w:val="2DD246D2"/>
    <w:lvl w:ilvl="0" w:tplc="61D0F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011F18"/>
    <w:multiLevelType w:val="hybridMultilevel"/>
    <w:tmpl w:val="E834D2DE"/>
    <w:lvl w:ilvl="0" w:tplc="C53E83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F25907"/>
    <w:multiLevelType w:val="hybridMultilevel"/>
    <w:tmpl w:val="DF404C66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730558C">
      <w:start w:val="1"/>
      <w:numFmt w:val="bullet"/>
      <w:lvlText w:val="-"/>
      <w:lvlJc w:val="left"/>
      <w:pPr>
        <w:tabs>
          <w:tab w:val="num" w:pos="2700"/>
        </w:tabs>
        <w:ind w:left="2700" w:hanging="90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8FF32C9"/>
    <w:multiLevelType w:val="multilevel"/>
    <w:tmpl w:val="096256B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7"/>
        </w:tabs>
        <w:ind w:left="66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9AA3F5C"/>
    <w:multiLevelType w:val="multilevel"/>
    <w:tmpl w:val="657A57F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C1A4632"/>
    <w:multiLevelType w:val="multilevel"/>
    <w:tmpl w:val="508A150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18776F4"/>
    <w:multiLevelType w:val="hybridMultilevel"/>
    <w:tmpl w:val="78C21F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453071"/>
    <w:multiLevelType w:val="singleLevel"/>
    <w:tmpl w:val="2536FAC8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hint="default"/>
      </w:rPr>
    </w:lvl>
  </w:abstractNum>
  <w:abstractNum w:abstractNumId="15">
    <w:nsid w:val="265963B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6E011D0"/>
    <w:multiLevelType w:val="hybridMultilevel"/>
    <w:tmpl w:val="1406A1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CB7643"/>
    <w:multiLevelType w:val="singleLevel"/>
    <w:tmpl w:val="6C6E3BD0"/>
    <w:lvl w:ilvl="0">
      <w:start w:val="1"/>
      <w:numFmt w:val="bullet"/>
      <w:pStyle w:val="bullets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</w:abstractNum>
  <w:abstractNum w:abstractNumId="18">
    <w:nsid w:val="30920A80"/>
    <w:multiLevelType w:val="hybridMultilevel"/>
    <w:tmpl w:val="E81C35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C93DB9"/>
    <w:multiLevelType w:val="multilevel"/>
    <w:tmpl w:val="691CDABE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24"/>
        </w:tabs>
        <w:ind w:left="924" w:hanging="735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tabs>
          <w:tab w:val="num" w:pos="1113"/>
        </w:tabs>
        <w:ind w:left="1113" w:hanging="735"/>
      </w:pPr>
      <w:rPr>
        <w:rFonts w:hint="default"/>
        <w:b w:val="0"/>
      </w:rPr>
    </w:lvl>
    <w:lvl w:ilvl="3">
      <w:start w:val="2"/>
      <w:numFmt w:val="decimal"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836"/>
        </w:tabs>
        <w:ind w:left="183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385"/>
        </w:tabs>
        <w:ind w:left="23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123"/>
        </w:tabs>
        <w:ind w:left="312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hint="default"/>
        <w:b w:val="0"/>
      </w:rPr>
    </w:lvl>
  </w:abstractNum>
  <w:abstractNum w:abstractNumId="20">
    <w:nsid w:val="3B817DF3"/>
    <w:multiLevelType w:val="hybridMultilevel"/>
    <w:tmpl w:val="3BEEAA9A"/>
    <w:lvl w:ilvl="0" w:tplc="0402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46FD2732"/>
    <w:multiLevelType w:val="hybridMultilevel"/>
    <w:tmpl w:val="3230B668"/>
    <w:lvl w:ilvl="0" w:tplc="168656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122535"/>
    <w:multiLevelType w:val="hybridMultilevel"/>
    <w:tmpl w:val="C698403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17180D"/>
    <w:multiLevelType w:val="multilevel"/>
    <w:tmpl w:val="91B4133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1587154"/>
    <w:multiLevelType w:val="hybridMultilevel"/>
    <w:tmpl w:val="657A57FE"/>
    <w:lvl w:ilvl="0" w:tplc="BA68CD7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1A1509B"/>
    <w:multiLevelType w:val="hybridMultilevel"/>
    <w:tmpl w:val="19B20EF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51A273EC"/>
    <w:multiLevelType w:val="multilevel"/>
    <w:tmpl w:val="6E0E74F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>
    <w:nsid w:val="51B5626A"/>
    <w:multiLevelType w:val="hybridMultilevel"/>
    <w:tmpl w:val="A82ABD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40758"/>
    <w:multiLevelType w:val="hybridMultilevel"/>
    <w:tmpl w:val="2196C16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57735E"/>
    <w:multiLevelType w:val="multilevel"/>
    <w:tmpl w:val="F1BA195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4446DC0"/>
    <w:multiLevelType w:val="hybridMultilevel"/>
    <w:tmpl w:val="D28A7680"/>
    <w:lvl w:ilvl="0" w:tplc="9CE20C58">
      <w:start w:val="2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68E419C"/>
    <w:multiLevelType w:val="multilevel"/>
    <w:tmpl w:val="6E0E74F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5D8D28C5"/>
    <w:multiLevelType w:val="singleLevel"/>
    <w:tmpl w:val="286C1640"/>
    <w:lvl w:ilvl="0">
      <w:start w:val="1"/>
      <w:numFmt w:val="bullet"/>
      <w:pStyle w:val="bullets2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</w:abstractNum>
  <w:abstractNum w:abstractNumId="33">
    <w:nsid w:val="62A176AE"/>
    <w:multiLevelType w:val="multilevel"/>
    <w:tmpl w:val="61322B7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63404720"/>
    <w:multiLevelType w:val="multilevel"/>
    <w:tmpl w:val="9806CD62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64526512"/>
    <w:multiLevelType w:val="multilevel"/>
    <w:tmpl w:val="691CDABE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24"/>
        </w:tabs>
        <w:ind w:left="924" w:hanging="735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tabs>
          <w:tab w:val="num" w:pos="1113"/>
        </w:tabs>
        <w:ind w:left="1113" w:hanging="735"/>
      </w:pPr>
      <w:rPr>
        <w:rFonts w:hint="default"/>
        <w:b w:val="0"/>
      </w:rPr>
    </w:lvl>
    <w:lvl w:ilvl="3">
      <w:start w:val="2"/>
      <w:numFmt w:val="decimal"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836"/>
        </w:tabs>
        <w:ind w:left="183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385"/>
        </w:tabs>
        <w:ind w:left="23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123"/>
        </w:tabs>
        <w:ind w:left="312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312"/>
        </w:tabs>
        <w:ind w:left="3312" w:hanging="1800"/>
      </w:pPr>
      <w:rPr>
        <w:rFonts w:hint="default"/>
        <w:b w:val="0"/>
      </w:rPr>
    </w:lvl>
  </w:abstractNum>
  <w:abstractNum w:abstractNumId="36">
    <w:nsid w:val="6D6D3EEC"/>
    <w:multiLevelType w:val="multilevel"/>
    <w:tmpl w:val="6E0E74F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6E7D7415"/>
    <w:multiLevelType w:val="multilevel"/>
    <w:tmpl w:val="46942A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>
    <w:nsid w:val="71952B79"/>
    <w:multiLevelType w:val="hybridMultilevel"/>
    <w:tmpl w:val="E2AEB6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C95578"/>
    <w:multiLevelType w:val="multilevel"/>
    <w:tmpl w:val="C02E5AF4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0" w:firstLine="0"/>
      </w:pPr>
      <w:rPr>
        <w:rFonts w:ascii="UnvCyr" w:hAnsi="UnvCyr" w:hint="default"/>
        <w:b/>
        <w:i w:val="0"/>
        <w:sz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ascii="UnvCyr" w:hAnsi="UnvCyr" w:hint="default"/>
        <w:b/>
        <w:i w:val="0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0">
    <w:nsid w:val="7A7F252D"/>
    <w:multiLevelType w:val="hybridMultilevel"/>
    <w:tmpl w:val="E3BC24AA"/>
    <w:lvl w:ilvl="0" w:tplc="D7DC8FE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1DF49732">
      <w:numFmt w:val="none"/>
      <w:lvlText w:val=""/>
      <w:lvlJc w:val="left"/>
      <w:pPr>
        <w:tabs>
          <w:tab w:val="num" w:pos="360"/>
        </w:tabs>
      </w:pPr>
    </w:lvl>
    <w:lvl w:ilvl="2" w:tplc="E1F63DBE">
      <w:numFmt w:val="none"/>
      <w:lvlText w:val=""/>
      <w:lvlJc w:val="left"/>
      <w:pPr>
        <w:tabs>
          <w:tab w:val="num" w:pos="360"/>
        </w:tabs>
      </w:pPr>
    </w:lvl>
    <w:lvl w:ilvl="3" w:tplc="EADC8218">
      <w:numFmt w:val="none"/>
      <w:lvlText w:val=""/>
      <w:lvlJc w:val="left"/>
      <w:pPr>
        <w:tabs>
          <w:tab w:val="num" w:pos="360"/>
        </w:tabs>
      </w:pPr>
    </w:lvl>
    <w:lvl w:ilvl="4" w:tplc="6ED68006">
      <w:numFmt w:val="none"/>
      <w:lvlText w:val=""/>
      <w:lvlJc w:val="left"/>
      <w:pPr>
        <w:tabs>
          <w:tab w:val="num" w:pos="360"/>
        </w:tabs>
      </w:pPr>
    </w:lvl>
    <w:lvl w:ilvl="5" w:tplc="EEEA2E14">
      <w:numFmt w:val="none"/>
      <w:lvlText w:val=""/>
      <w:lvlJc w:val="left"/>
      <w:pPr>
        <w:tabs>
          <w:tab w:val="num" w:pos="360"/>
        </w:tabs>
      </w:pPr>
    </w:lvl>
    <w:lvl w:ilvl="6" w:tplc="35B6DDAC">
      <w:numFmt w:val="none"/>
      <w:lvlText w:val=""/>
      <w:lvlJc w:val="left"/>
      <w:pPr>
        <w:tabs>
          <w:tab w:val="num" w:pos="360"/>
        </w:tabs>
      </w:pPr>
    </w:lvl>
    <w:lvl w:ilvl="7" w:tplc="D08AB3B6">
      <w:numFmt w:val="none"/>
      <w:lvlText w:val=""/>
      <w:lvlJc w:val="left"/>
      <w:pPr>
        <w:tabs>
          <w:tab w:val="num" w:pos="360"/>
        </w:tabs>
      </w:pPr>
    </w:lvl>
    <w:lvl w:ilvl="8" w:tplc="C6EA8BA4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7BF0736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D1C7D27"/>
    <w:multiLevelType w:val="singleLevel"/>
    <w:tmpl w:val="C8AA9522"/>
    <w:lvl w:ilvl="0">
      <w:start w:val="2"/>
      <w:numFmt w:val="bullet"/>
      <w:lvlText w:val="-"/>
      <w:lvlJc w:val="left"/>
      <w:pPr>
        <w:tabs>
          <w:tab w:val="num" w:pos="473"/>
        </w:tabs>
        <w:ind w:left="227" w:hanging="114"/>
      </w:pPr>
      <w:rPr>
        <w:rFonts w:ascii="Times New Roman" w:hAnsi="Times New Roman" w:hint="default"/>
      </w:rPr>
    </w:lvl>
  </w:abstractNum>
  <w:num w:numId="1">
    <w:abstractNumId w:val="39"/>
  </w:num>
  <w:num w:numId="2">
    <w:abstractNumId w:val="17"/>
  </w:num>
  <w:num w:numId="3">
    <w:abstractNumId w:val="32"/>
  </w:num>
  <w:num w:numId="4">
    <w:abstractNumId w:val="41"/>
  </w:num>
  <w:num w:numId="5">
    <w:abstractNumId w:val="15"/>
  </w:num>
  <w:num w:numId="6">
    <w:abstractNumId w:val="6"/>
  </w:num>
  <w:num w:numId="7">
    <w:abstractNumId w:val="22"/>
  </w:num>
  <w:num w:numId="8">
    <w:abstractNumId w:val="7"/>
  </w:num>
  <w:num w:numId="9">
    <w:abstractNumId w:val="13"/>
  </w:num>
  <w:num w:numId="10">
    <w:abstractNumId w:val="9"/>
  </w:num>
  <w:num w:numId="11">
    <w:abstractNumId w:val="24"/>
  </w:num>
  <w:num w:numId="12">
    <w:abstractNumId w:val="25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29"/>
  </w:num>
  <w:num w:numId="18">
    <w:abstractNumId w:val="10"/>
  </w:num>
  <w:num w:numId="19">
    <w:abstractNumId w:val="37"/>
  </w:num>
  <w:num w:numId="20">
    <w:abstractNumId w:val="1"/>
  </w:num>
  <w:num w:numId="21">
    <w:abstractNumId w:val="33"/>
  </w:num>
  <w:num w:numId="22">
    <w:abstractNumId w:val="31"/>
  </w:num>
  <w:num w:numId="23">
    <w:abstractNumId w:val="26"/>
  </w:num>
  <w:num w:numId="24">
    <w:abstractNumId w:val="36"/>
  </w:num>
  <w:num w:numId="25">
    <w:abstractNumId w:val="12"/>
  </w:num>
  <w:num w:numId="26">
    <w:abstractNumId w:val="11"/>
  </w:num>
  <w:num w:numId="27">
    <w:abstractNumId w:val="40"/>
  </w:num>
  <w:num w:numId="28">
    <w:abstractNumId w:val="42"/>
  </w:num>
  <w:num w:numId="29">
    <w:abstractNumId w:val="19"/>
  </w:num>
  <w:num w:numId="30">
    <w:abstractNumId w:val="35"/>
  </w:num>
  <w:num w:numId="31">
    <w:abstractNumId w:val="30"/>
  </w:num>
  <w:num w:numId="32">
    <w:abstractNumId w:val="0"/>
  </w:num>
  <w:num w:numId="33">
    <w:abstractNumId w:val="34"/>
  </w:num>
  <w:num w:numId="34">
    <w:abstractNumId w:val="23"/>
  </w:num>
  <w:num w:numId="35">
    <w:abstractNumId w:val="8"/>
  </w:num>
  <w:num w:numId="36">
    <w:abstractNumId w:val="16"/>
  </w:num>
  <w:num w:numId="37">
    <w:abstractNumId w:val="38"/>
  </w:num>
  <w:num w:numId="38">
    <w:abstractNumId w:val="20"/>
  </w:num>
  <w:num w:numId="39">
    <w:abstractNumId w:val="21"/>
  </w:num>
  <w:num w:numId="40">
    <w:abstractNumId w:val="42"/>
  </w:num>
  <w:num w:numId="41">
    <w:abstractNumId w:val="18"/>
  </w:num>
  <w:num w:numId="42">
    <w:abstractNumId w:val="14"/>
  </w:num>
  <w:num w:numId="43">
    <w:abstractNumId w:val="2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420"/>
  <w:hyphenationZone w:val="425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0FD3"/>
    <w:rsid w:val="000A2A48"/>
    <w:rsid w:val="000B0655"/>
    <w:rsid w:val="00172A27"/>
    <w:rsid w:val="00172BC1"/>
    <w:rsid w:val="001C45B7"/>
    <w:rsid w:val="001F7B29"/>
    <w:rsid w:val="0031141E"/>
    <w:rsid w:val="00373578"/>
    <w:rsid w:val="0040146C"/>
    <w:rsid w:val="004C709F"/>
    <w:rsid w:val="005274DD"/>
    <w:rsid w:val="005702D1"/>
    <w:rsid w:val="00626ADF"/>
    <w:rsid w:val="00687D17"/>
    <w:rsid w:val="006C4306"/>
    <w:rsid w:val="008829AF"/>
    <w:rsid w:val="008E2BE9"/>
    <w:rsid w:val="009214AC"/>
    <w:rsid w:val="00987F22"/>
    <w:rsid w:val="009B67ED"/>
    <w:rsid w:val="00AF44B1"/>
    <w:rsid w:val="00B373D7"/>
    <w:rsid w:val="00B545A8"/>
    <w:rsid w:val="00CF16DA"/>
    <w:rsid w:val="00D22C6A"/>
    <w:rsid w:val="00D54CC8"/>
    <w:rsid w:val="00DE5B5E"/>
    <w:rsid w:val="00E31CE7"/>
    <w:rsid w:val="00E6494F"/>
    <w:rsid w:val="00E96B0E"/>
    <w:rsid w:val="00ED28D1"/>
    <w:rsid w:val="00EE45DF"/>
    <w:rsid w:val="00F25EBF"/>
    <w:rsid w:val="05177C45"/>
    <w:rsid w:val="065A2BCC"/>
    <w:rsid w:val="0C841542"/>
    <w:rsid w:val="0E795D58"/>
    <w:rsid w:val="0F5101A3"/>
    <w:rsid w:val="1BBE66BD"/>
    <w:rsid w:val="1CD87383"/>
    <w:rsid w:val="1D1F78BA"/>
    <w:rsid w:val="245B58B3"/>
    <w:rsid w:val="25FE0E9A"/>
    <w:rsid w:val="26150138"/>
    <w:rsid w:val="3258172B"/>
    <w:rsid w:val="32BA0486"/>
    <w:rsid w:val="3A86603C"/>
    <w:rsid w:val="431004F2"/>
    <w:rsid w:val="43151761"/>
    <w:rsid w:val="44797943"/>
    <w:rsid w:val="47335157"/>
    <w:rsid w:val="484E56FC"/>
    <w:rsid w:val="4C593C07"/>
    <w:rsid w:val="510E3064"/>
    <w:rsid w:val="596923BB"/>
    <w:rsid w:val="5A422E0B"/>
    <w:rsid w:val="5E7B66B4"/>
    <w:rsid w:val="60937E67"/>
    <w:rsid w:val="612031DB"/>
    <w:rsid w:val="62DB0D6D"/>
    <w:rsid w:val="66661672"/>
    <w:rsid w:val="67020042"/>
    <w:rsid w:val="69724061"/>
    <w:rsid w:val="6B9120EE"/>
    <w:rsid w:val="726F7F70"/>
    <w:rsid w:val="739038A0"/>
    <w:rsid w:val="75F875B3"/>
    <w:rsid w:val="7C136C67"/>
    <w:rsid w:val="7C85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99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BC1"/>
    <w:pPr>
      <w:jc w:val="both"/>
    </w:pPr>
    <w:rPr>
      <w:rFonts w:eastAsiaTheme="minorEastAsia" w:cstheme="minorBidi"/>
      <w:sz w:val="24"/>
      <w:lang w:val="en-US" w:eastAsia="zh-CN"/>
    </w:rPr>
  </w:style>
  <w:style w:type="paragraph" w:styleId="1">
    <w:name w:val="heading 1"/>
    <w:basedOn w:val="a"/>
    <w:next w:val="a"/>
    <w:link w:val="10"/>
    <w:qFormat/>
    <w:rsid w:val="00687D17"/>
    <w:pPr>
      <w:keepNext/>
      <w:numPr>
        <w:numId w:val="1"/>
      </w:numPr>
      <w:tabs>
        <w:tab w:val="left" w:pos="851"/>
      </w:tabs>
      <w:spacing w:before="360" w:after="0" w:line="240" w:lineRule="auto"/>
      <w:outlineLvl w:val="0"/>
    </w:pPr>
    <w:rPr>
      <w:rFonts w:ascii="UnvCyr" w:eastAsia="Times New Roman" w:hAnsi="UnvCyr" w:cs="Times New Roman"/>
      <w:b/>
      <w:caps/>
      <w:lang w:val="bg-BG" w:eastAsia="bg-BG"/>
    </w:rPr>
  </w:style>
  <w:style w:type="paragraph" w:styleId="2">
    <w:name w:val="heading 2"/>
    <w:basedOn w:val="a"/>
    <w:next w:val="a"/>
    <w:link w:val="20"/>
    <w:qFormat/>
    <w:rsid w:val="00687D17"/>
    <w:pPr>
      <w:numPr>
        <w:ilvl w:val="1"/>
        <w:numId w:val="1"/>
      </w:numPr>
      <w:tabs>
        <w:tab w:val="clear" w:pos="720"/>
        <w:tab w:val="left" w:pos="851"/>
      </w:tabs>
      <w:spacing w:before="120" w:after="0" w:line="240" w:lineRule="auto"/>
      <w:outlineLvl w:val="1"/>
    </w:pPr>
    <w:rPr>
      <w:rFonts w:ascii="UnvCyr" w:eastAsia="Times New Roman" w:hAnsi="UnvCyr" w:cs="Times New Roman"/>
      <w:lang w:val="bg-BG" w:eastAsia="bg-BG"/>
    </w:rPr>
  </w:style>
  <w:style w:type="paragraph" w:styleId="3">
    <w:name w:val="heading 3"/>
    <w:basedOn w:val="a"/>
    <w:next w:val="a"/>
    <w:link w:val="30"/>
    <w:qFormat/>
    <w:rsid w:val="00687D17"/>
    <w:pPr>
      <w:numPr>
        <w:ilvl w:val="2"/>
        <w:numId w:val="1"/>
      </w:numPr>
      <w:tabs>
        <w:tab w:val="left" w:pos="851"/>
      </w:tabs>
      <w:spacing w:before="120" w:after="0" w:line="240" w:lineRule="auto"/>
      <w:outlineLvl w:val="2"/>
    </w:pPr>
    <w:rPr>
      <w:rFonts w:ascii="UnvCyr" w:eastAsia="Times New Roman" w:hAnsi="UnvCyr" w:cs="Times New Roman"/>
      <w:lang w:val="bg-BG" w:eastAsia="bg-BG"/>
    </w:rPr>
  </w:style>
  <w:style w:type="paragraph" w:styleId="4">
    <w:name w:val="heading 4"/>
    <w:basedOn w:val="a"/>
    <w:next w:val="a"/>
    <w:link w:val="40"/>
    <w:qFormat/>
    <w:rsid w:val="00687D17"/>
    <w:pPr>
      <w:numPr>
        <w:ilvl w:val="3"/>
        <w:numId w:val="1"/>
      </w:numPr>
      <w:spacing w:before="120" w:after="0" w:line="240" w:lineRule="auto"/>
      <w:outlineLvl w:val="3"/>
    </w:pPr>
    <w:rPr>
      <w:rFonts w:ascii="UnvCyr" w:eastAsia="Times New Roman" w:hAnsi="UnvCyr" w:cs="Times New Roman"/>
      <w:lang w:val="bg-BG" w:eastAsia="bg-BG"/>
    </w:rPr>
  </w:style>
  <w:style w:type="paragraph" w:styleId="5">
    <w:name w:val="heading 5"/>
    <w:basedOn w:val="a"/>
    <w:next w:val="a"/>
    <w:link w:val="50"/>
    <w:qFormat/>
    <w:rsid w:val="00687D17"/>
    <w:pPr>
      <w:tabs>
        <w:tab w:val="left" w:pos="851"/>
      </w:tabs>
      <w:spacing w:before="240" w:after="60" w:line="240" w:lineRule="auto"/>
      <w:outlineLvl w:val="4"/>
    </w:pPr>
    <w:rPr>
      <w:rFonts w:ascii="UnvCyr" w:eastAsia="Times New Roman" w:hAnsi="UnvCyr" w:cs="Times New Roman"/>
      <w:sz w:val="22"/>
      <w:lang w:val="bg-BG" w:eastAsia="bg-BG"/>
    </w:rPr>
  </w:style>
  <w:style w:type="paragraph" w:styleId="6">
    <w:name w:val="heading 6"/>
    <w:basedOn w:val="a"/>
    <w:next w:val="a"/>
    <w:link w:val="60"/>
    <w:qFormat/>
    <w:rsid w:val="00687D17"/>
    <w:pPr>
      <w:keepNext/>
      <w:pageBreakBefore/>
      <w:spacing w:after="0" w:line="240" w:lineRule="auto"/>
      <w:jc w:val="center"/>
      <w:outlineLvl w:val="5"/>
    </w:pPr>
    <w:rPr>
      <w:rFonts w:eastAsia="Times New Roman" w:cs="Times New Roman"/>
      <w:b/>
      <w:lang w:val="en-GB" w:eastAsia="bg-BG"/>
    </w:rPr>
  </w:style>
  <w:style w:type="paragraph" w:styleId="7">
    <w:name w:val="heading 7"/>
    <w:basedOn w:val="a"/>
    <w:next w:val="a"/>
    <w:link w:val="70"/>
    <w:qFormat/>
    <w:rsid w:val="00687D17"/>
    <w:pPr>
      <w:keepNext/>
      <w:spacing w:after="0" w:line="240" w:lineRule="auto"/>
      <w:outlineLvl w:val="6"/>
    </w:pPr>
    <w:rPr>
      <w:rFonts w:eastAsia="Times New Roman" w:cs="Times New Roman"/>
      <w:b/>
      <w:color w:val="000000"/>
      <w:lang w:val="en-GB" w:eastAsia="bg-BG"/>
    </w:rPr>
  </w:style>
  <w:style w:type="paragraph" w:styleId="8">
    <w:name w:val="heading 8"/>
    <w:basedOn w:val="a"/>
    <w:next w:val="a"/>
    <w:link w:val="80"/>
    <w:qFormat/>
    <w:rsid w:val="00687D17"/>
    <w:pPr>
      <w:keepNext/>
      <w:tabs>
        <w:tab w:val="left" w:pos="851"/>
      </w:tabs>
      <w:spacing w:after="0" w:line="240" w:lineRule="auto"/>
      <w:jc w:val="right"/>
      <w:outlineLvl w:val="7"/>
    </w:pPr>
    <w:rPr>
      <w:rFonts w:ascii="UnvCyr" w:eastAsia="Times New Roman" w:hAnsi="UnvCyr" w:cs="Times New Roman"/>
      <w:b/>
      <w:i/>
      <w:color w:val="FF0000"/>
      <w:spacing w:val="-4"/>
      <w:sz w:val="22"/>
      <w:lang w:val="bg-BG" w:eastAsia="bg-BG"/>
    </w:rPr>
  </w:style>
  <w:style w:type="paragraph" w:styleId="9">
    <w:name w:val="heading 9"/>
    <w:basedOn w:val="a"/>
    <w:next w:val="a"/>
    <w:link w:val="90"/>
    <w:qFormat/>
    <w:rsid w:val="00687D17"/>
    <w:pPr>
      <w:keepNext/>
      <w:tabs>
        <w:tab w:val="left" w:pos="851"/>
      </w:tabs>
      <w:spacing w:after="0" w:line="240" w:lineRule="auto"/>
      <w:jc w:val="right"/>
      <w:outlineLvl w:val="8"/>
    </w:pPr>
    <w:rPr>
      <w:rFonts w:ascii="UnvCyr" w:eastAsia="Times New Roman" w:hAnsi="UnvCyr" w:cs="Times New Roman"/>
      <w:i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72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172BC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uiPriority w:val="99"/>
    <w:unhideWhenUsed/>
    <w:qFormat/>
    <w:rsid w:val="00172B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qFormat/>
    <w:rsid w:val="00172BC1"/>
    <w:rPr>
      <w:rFonts w:ascii="Times New Roman" w:hAnsi="Times New Roman" w:cs="Times New Roman" w:hint="default"/>
      <w:color w:val="FF0000"/>
      <w:sz w:val="22"/>
      <w:szCs w:val="22"/>
      <w:u w:val="none"/>
    </w:rPr>
  </w:style>
  <w:style w:type="character" w:customStyle="1" w:styleId="font51">
    <w:name w:val="font51"/>
    <w:rsid w:val="00172BC1"/>
    <w:rPr>
      <w:rFonts w:ascii="Times New Roman" w:hAnsi="Times New Roman" w:cs="Times New Roman" w:hint="default"/>
      <w:color w:val="FF0000"/>
      <w:sz w:val="22"/>
      <w:szCs w:val="22"/>
      <w:u w:val="none"/>
    </w:rPr>
  </w:style>
  <w:style w:type="character" w:customStyle="1" w:styleId="font01">
    <w:name w:val="font01"/>
    <w:qFormat/>
    <w:rsid w:val="00172BC1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81">
    <w:name w:val="font81"/>
    <w:qFormat/>
    <w:rsid w:val="00172BC1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paragraph" w:styleId="a6">
    <w:name w:val="Balloon Text"/>
    <w:basedOn w:val="a"/>
    <w:link w:val="a7"/>
    <w:rsid w:val="00921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rsid w:val="009214AC"/>
    <w:rPr>
      <w:rFonts w:ascii="Tahoma" w:eastAsiaTheme="minorEastAsia" w:hAnsi="Tahoma" w:cs="Tahoma"/>
      <w:sz w:val="16"/>
      <w:szCs w:val="16"/>
      <w:lang w:val="en-US" w:eastAsia="zh-CN"/>
    </w:rPr>
  </w:style>
  <w:style w:type="character" w:customStyle="1" w:styleId="10">
    <w:name w:val="Заглавие 1 Знак"/>
    <w:basedOn w:val="a0"/>
    <w:link w:val="1"/>
    <w:rsid w:val="00687D17"/>
    <w:rPr>
      <w:rFonts w:ascii="UnvCyr" w:eastAsia="Times New Roman" w:hAnsi="UnvCyr"/>
      <w:b/>
      <w:caps/>
      <w:sz w:val="24"/>
    </w:rPr>
  </w:style>
  <w:style w:type="character" w:customStyle="1" w:styleId="20">
    <w:name w:val="Заглавие 2 Знак"/>
    <w:basedOn w:val="a0"/>
    <w:link w:val="2"/>
    <w:rsid w:val="00687D17"/>
    <w:rPr>
      <w:rFonts w:ascii="UnvCyr" w:eastAsia="Times New Roman" w:hAnsi="UnvCyr"/>
      <w:sz w:val="24"/>
    </w:rPr>
  </w:style>
  <w:style w:type="character" w:customStyle="1" w:styleId="30">
    <w:name w:val="Заглавие 3 Знак"/>
    <w:basedOn w:val="a0"/>
    <w:link w:val="3"/>
    <w:rsid w:val="00687D17"/>
    <w:rPr>
      <w:rFonts w:ascii="UnvCyr" w:eastAsia="Times New Roman" w:hAnsi="UnvCyr"/>
      <w:sz w:val="24"/>
    </w:rPr>
  </w:style>
  <w:style w:type="character" w:customStyle="1" w:styleId="40">
    <w:name w:val="Заглавие 4 Знак"/>
    <w:basedOn w:val="a0"/>
    <w:link w:val="4"/>
    <w:rsid w:val="00687D17"/>
    <w:rPr>
      <w:rFonts w:ascii="UnvCyr" w:eastAsia="Times New Roman" w:hAnsi="UnvCyr"/>
      <w:sz w:val="24"/>
    </w:rPr>
  </w:style>
  <w:style w:type="character" w:customStyle="1" w:styleId="50">
    <w:name w:val="Заглавие 5 Знак"/>
    <w:basedOn w:val="a0"/>
    <w:link w:val="5"/>
    <w:rsid w:val="00687D17"/>
    <w:rPr>
      <w:rFonts w:ascii="UnvCyr" w:eastAsia="Times New Roman" w:hAnsi="UnvCyr"/>
      <w:sz w:val="22"/>
    </w:rPr>
  </w:style>
  <w:style w:type="character" w:customStyle="1" w:styleId="60">
    <w:name w:val="Заглавие 6 Знак"/>
    <w:basedOn w:val="a0"/>
    <w:link w:val="6"/>
    <w:rsid w:val="00687D17"/>
    <w:rPr>
      <w:rFonts w:eastAsia="Times New Roman"/>
      <w:b/>
      <w:sz w:val="24"/>
      <w:lang w:val="en-GB"/>
    </w:rPr>
  </w:style>
  <w:style w:type="character" w:customStyle="1" w:styleId="70">
    <w:name w:val="Заглавие 7 Знак"/>
    <w:basedOn w:val="a0"/>
    <w:link w:val="7"/>
    <w:rsid w:val="00687D17"/>
    <w:rPr>
      <w:rFonts w:eastAsia="Times New Roman"/>
      <w:b/>
      <w:color w:val="000000"/>
      <w:sz w:val="24"/>
      <w:lang w:val="en-GB"/>
    </w:rPr>
  </w:style>
  <w:style w:type="character" w:customStyle="1" w:styleId="80">
    <w:name w:val="Заглавие 8 Знак"/>
    <w:basedOn w:val="a0"/>
    <w:link w:val="8"/>
    <w:rsid w:val="00687D17"/>
    <w:rPr>
      <w:rFonts w:ascii="UnvCyr" w:eastAsia="Times New Roman" w:hAnsi="UnvCyr"/>
      <w:b/>
      <w:i/>
      <w:color w:val="FF0000"/>
      <w:spacing w:val="-4"/>
      <w:sz w:val="22"/>
    </w:rPr>
  </w:style>
  <w:style w:type="character" w:customStyle="1" w:styleId="90">
    <w:name w:val="Заглавие 9 Знак"/>
    <w:basedOn w:val="a0"/>
    <w:link w:val="9"/>
    <w:rsid w:val="00687D17"/>
    <w:rPr>
      <w:rFonts w:ascii="UnvCyr" w:eastAsia="Times New Roman" w:hAnsi="UnvCyr"/>
      <w:i/>
      <w:sz w:val="24"/>
    </w:rPr>
  </w:style>
  <w:style w:type="character" w:styleId="a8">
    <w:name w:val="page number"/>
    <w:rsid w:val="00687D17"/>
    <w:rPr>
      <w:rFonts w:ascii="UnvCyr" w:hAnsi="UnvCyr"/>
      <w:b/>
      <w:i/>
      <w:sz w:val="16"/>
    </w:rPr>
  </w:style>
  <w:style w:type="paragraph" w:styleId="a9">
    <w:name w:val="Body Text"/>
    <w:basedOn w:val="a"/>
    <w:link w:val="aa"/>
    <w:rsid w:val="00687D17"/>
    <w:pPr>
      <w:tabs>
        <w:tab w:val="left" w:pos="851"/>
      </w:tabs>
      <w:spacing w:after="0" w:line="240" w:lineRule="auto"/>
    </w:pPr>
    <w:rPr>
      <w:rFonts w:ascii="UnvCyr" w:eastAsia="Times New Roman" w:hAnsi="UnvCyr" w:cs="Times New Roman"/>
    </w:rPr>
  </w:style>
  <w:style w:type="character" w:customStyle="1" w:styleId="aa">
    <w:name w:val="Основен текст Знак"/>
    <w:basedOn w:val="a0"/>
    <w:link w:val="a9"/>
    <w:rsid w:val="00687D17"/>
    <w:rPr>
      <w:rFonts w:ascii="UnvCyr" w:eastAsia="Times New Roman" w:hAnsi="UnvCyr"/>
      <w:sz w:val="24"/>
    </w:rPr>
  </w:style>
  <w:style w:type="paragraph" w:customStyle="1" w:styleId="bullets">
    <w:name w:val="bullets"/>
    <w:basedOn w:val="a"/>
    <w:rsid w:val="00687D17"/>
    <w:pPr>
      <w:numPr>
        <w:numId w:val="2"/>
      </w:numPr>
      <w:spacing w:after="0" w:line="240" w:lineRule="auto"/>
    </w:pPr>
    <w:rPr>
      <w:rFonts w:ascii="UnvCyr" w:eastAsia="Times New Roman" w:hAnsi="UnvCyr" w:cs="Times New Roman"/>
      <w:lang w:val="bg-BG" w:eastAsia="bg-BG"/>
    </w:rPr>
  </w:style>
  <w:style w:type="paragraph" w:customStyle="1" w:styleId="bullets2">
    <w:name w:val="bullets2"/>
    <w:basedOn w:val="bullets"/>
    <w:rsid w:val="00687D17"/>
    <w:pPr>
      <w:numPr>
        <w:numId w:val="3"/>
      </w:numPr>
    </w:pPr>
  </w:style>
  <w:style w:type="paragraph" w:customStyle="1" w:styleId="Footer1">
    <w:name w:val="Footer1"/>
    <w:basedOn w:val="a3"/>
    <w:rsid w:val="00687D17"/>
    <w:pPr>
      <w:tabs>
        <w:tab w:val="clear" w:pos="4153"/>
        <w:tab w:val="clear" w:pos="8306"/>
        <w:tab w:val="left" w:pos="851"/>
      </w:tabs>
      <w:snapToGrid/>
      <w:spacing w:after="0" w:line="240" w:lineRule="auto"/>
    </w:pPr>
    <w:rPr>
      <w:rFonts w:ascii="UnvCyr" w:eastAsia="Times New Roman" w:hAnsi="UnvCyr" w:cs="Times New Roman"/>
      <w:b/>
      <w:i/>
      <w:sz w:val="16"/>
      <w:szCs w:val="20"/>
      <w:lang w:val="bg-BG" w:eastAsia="bg-BG"/>
    </w:rPr>
  </w:style>
  <w:style w:type="paragraph" w:customStyle="1" w:styleId="Header1">
    <w:name w:val="Header1"/>
    <w:basedOn w:val="a4"/>
    <w:rsid w:val="00687D17"/>
    <w:pPr>
      <w:tabs>
        <w:tab w:val="clear" w:pos="4153"/>
        <w:tab w:val="clear" w:pos="8306"/>
        <w:tab w:val="left" w:pos="851"/>
      </w:tabs>
      <w:snapToGrid/>
      <w:spacing w:after="0" w:line="240" w:lineRule="auto"/>
      <w:jc w:val="left"/>
    </w:pPr>
    <w:rPr>
      <w:rFonts w:ascii="UnvCyr" w:eastAsia="Times New Roman" w:hAnsi="UnvCyr" w:cs="Times New Roman"/>
      <w:b/>
      <w:i/>
      <w:caps/>
      <w:sz w:val="16"/>
      <w:szCs w:val="20"/>
      <w:lang w:val="bg-BG" w:eastAsia="bg-BG"/>
    </w:rPr>
  </w:style>
  <w:style w:type="paragraph" w:customStyle="1" w:styleId="Table">
    <w:name w:val="Table"/>
    <w:basedOn w:val="a"/>
    <w:rsid w:val="00687D17"/>
    <w:pPr>
      <w:tabs>
        <w:tab w:val="left" w:pos="851"/>
      </w:tabs>
      <w:spacing w:after="0" w:line="240" w:lineRule="auto"/>
      <w:jc w:val="left"/>
    </w:pPr>
    <w:rPr>
      <w:rFonts w:ascii="UnvCyr" w:eastAsia="Times New Roman" w:hAnsi="UnvCyr" w:cs="Times New Roman"/>
      <w:lang w:val="bg-BG" w:eastAsia="bg-BG"/>
    </w:rPr>
  </w:style>
  <w:style w:type="paragraph" w:customStyle="1" w:styleId="A-2">
    <w:name w:val="A-2"/>
    <w:basedOn w:val="3"/>
    <w:next w:val="a"/>
    <w:rsid w:val="00687D17"/>
    <w:pPr>
      <w:keepNext/>
      <w:keepLines/>
      <w:numPr>
        <w:ilvl w:val="0"/>
        <w:numId w:val="0"/>
      </w:numPr>
      <w:tabs>
        <w:tab w:val="clear" w:pos="851"/>
      </w:tabs>
      <w:spacing w:before="200" w:after="100"/>
      <w:outlineLvl w:val="9"/>
    </w:pPr>
    <w:rPr>
      <w:rFonts w:ascii="Times New Roman" w:hAnsi="Times New Roman"/>
      <w:b/>
      <w:lang w:val="en-US"/>
    </w:rPr>
  </w:style>
  <w:style w:type="paragraph" w:customStyle="1" w:styleId="A-3">
    <w:name w:val="A-3"/>
    <w:basedOn w:val="5"/>
    <w:next w:val="a"/>
    <w:rsid w:val="00687D17"/>
    <w:pPr>
      <w:keepNext/>
      <w:keepLines/>
      <w:tabs>
        <w:tab w:val="clear" w:pos="851"/>
      </w:tabs>
      <w:spacing w:before="200"/>
      <w:outlineLvl w:val="9"/>
    </w:pPr>
    <w:rPr>
      <w:rFonts w:ascii="Times New Roman" w:hAnsi="Times New Roman"/>
      <w:sz w:val="24"/>
      <w:lang w:val="en-US"/>
    </w:rPr>
  </w:style>
  <w:style w:type="paragraph" w:customStyle="1" w:styleId="A-1">
    <w:name w:val="A-1"/>
    <w:basedOn w:val="Ab"/>
    <w:next w:val="a"/>
    <w:rsid w:val="00687D17"/>
    <w:pPr>
      <w:tabs>
        <w:tab w:val="left" w:pos="4500"/>
      </w:tabs>
    </w:pPr>
    <w:rPr>
      <w:rFonts w:ascii="UnvCyr" w:hAnsi="UnvCyr"/>
      <w:lang w:val="bg-BG"/>
    </w:rPr>
  </w:style>
  <w:style w:type="paragraph" w:customStyle="1" w:styleId="Ab">
    <w:name w:val="A"/>
    <w:basedOn w:val="1"/>
    <w:next w:val="a"/>
    <w:rsid w:val="00687D17"/>
    <w:pPr>
      <w:keepLines/>
      <w:numPr>
        <w:numId w:val="0"/>
      </w:numPr>
      <w:tabs>
        <w:tab w:val="clear" w:pos="851"/>
      </w:tabs>
      <w:spacing w:before="200" w:after="100"/>
      <w:outlineLvl w:val="9"/>
    </w:pPr>
    <w:rPr>
      <w:rFonts w:ascii="Timok" w:hAnsi="Timok"/>
      <w:caps w:val="0"/>
      <w:kern w:val="28"/>
      <w:lang w:val="en-US"/>
    </w:rPr>
  </w:style>
  <w:style w:type="paragraph" w:customStyle="1" w:styleId="A-n">
    <w:name w:val="A-n"/>
    <w:basedOn w:val="a"/>
    <w:rsid w:val="00687D17"/>
    <w:pPr>
      <w:keepLines/>
      <w:spacing w:after="0" w:line="240" w:lineRule="auto"/>
    </w:pPr>
    <w:rPr>
      <w:rFonts w:ascii="Timok" w:eastAsia="Times New Roman" w:hAnsi="Timok" w:cs="Times New Roman"/>
      <w:lang w:eastAsia="bg-BG"/>
    </w:rPr>
  </w:style>
  <w:style w:type="paragraph" w:customStyle="1" w:styleId="A-4">
    <w:name w:val="A-4"/>
    <w:basedOn w:val="5"/>
    <w:next w:val="a"/>
    <w:rsid w:val="00687D17"/>
    <w:pPr>
      <w:keepNext/>
      <w:keepLines/>
      <w:tabs>
        <w:tab w:val="clear" w:pos="851"/>
      </w:tabs>
      <w:spacing w:before="200"/>
      <w:jc w:val="left"/>
      <w:outlineLvl w:val="9"/>
    </w:pPr>
    <w:rPr>
      <w:rFonts w:ascii="Timok" w:hAnsi="Timok"/>
      <w:sz w:val="24"/>
      <w:lang w:val="en-US"/>
    </w:rPr>
  </w:style>
  <w:style w:type="paragraph" w:customStyle="1" w:styleId="A-t">
    <w:name w:val="A-t"/>
    <w:basedOn w:val="A-n"/>
    <w:next w:val="A-n"/>
    <w:rsid w:val="00687D17"/>
    <w:pPr>
      <w:keepNext/>
      <w:jc w:val="center"/>
    </w:pPr>
  </w:style>
  <w:style w:type="paragraph" w:styleId="21">
    <w:name w:val="Body Text 2"/>
    <w:basedOn w:val="a"/>
    <w:link w:val="22"/>
    <w:rsid w:val="00687D17"/>
    <w:pPr>
      <w:tabs>
        <w:tab w:val="left" w:pos="851"/>
      </w:tabs>
      <w:spacing w:after="0" w:line="240" w:lineRule="auto"/>
      <w:jc w:val="left"/>
    </w:pPr>
    <w:rPr>
      <w:rFonts w:ascii="UnvCyr" w:eastAsia="Times New Roman" w:hAnsi="UnvCyr" w:cs="Times New Roman"/>
      <w:b/>
      <w:caps/>
      <w:lang w:val="bg-BG" w:eastAsia="bg-BG"/>
    </w:rPr>
  </w:style>
  <w:style w:type="character" w:customStyle="1" w:styleId="22">
    <w:name w:val="Основен текст 2 Знак"/>
    <w:basedOn w:val="a0"/>
    <w:link w:val="21"/>
    <w:rsid w:val="00687D17"/>
    <w:rPr>
      <w:rFonts w:ascii="UnvCyr" w:eastAsia="Times New Roman" w:hAnsi="UnvCyr"/>
      <w:b/>
      <w:caps/>
      <w:sz w:val="24"/>
    </w:rPr>
  </w:style>
  <w:style w:type="paragraph" w:styleId="31">
    <w:name w:val="Body Text 3"/>
    <w:basedOn w:val="a"/>
    <w:link w:val="32"/>
    <w:rsid w:val="00687D17"/>
    <w:pPr>
      <w:tabs>
        <w:tab w:val="left" w:pos="851"/>
      </w:tabs>
      <w:spacing w:after="0" w:line="240" w:lineRule="auto"/>
    </w:pPr>
    <w:rPr>
      <w:rFonts w:ascii="UnvCyr" w:eastAsia="Times New Roman" w:hAnsi="UnvCyr" w:cs="Times New Roman"/>
      <w:sz w:val="28"/>
      <w:lang w:eastAsia="bg-BG"/>
    </w:rPr>
  </w:style>
  <w:style w:type="character" w:customStyle="1" w:styleId="32">
    <w:name w:val="Основен текст 3 Знак"/>
    <w:basedOn w:val="a0"/>
    <w:link w:val="31"/>
    <w:rsid w:val="00687D17"/>
    <w:rPr>
      <w:rFonts w:ascii="UnvCyr" w:eastAsia="Times New Roman" w:hAnsi="UnvCyr"/>
      <w:sz w:val="28"/>
      <w:lang w:val="en-US"/>
    </w:rPr>
  </w:style>
  <w:style w:type="character" w:styleId="ac">
    <w:name w:val="annotation reference"/>
    <w:rsid w:val="00687D17"/>
    <w:rPr>
      <w:sz w:val="16"/>
    </w:rPr>
  </w:style>
  <w:style w:type="paragraph" w:styleId="ad">
    <w:name w:val="annotation text"/>
    <w:basedOn w:val="a"/>
    <w:link w:val="ae"/>
    <w:rsid w:val="00687D17"/>
    <w:pPr>
      <w:tabs>
        <w:tab w:val="left" w:pos="851"/>
      </w:tabs>
      <w:spacing w:after="0" w:line="240" w:lineRule="auto"/>
    </w:pPr>
    <w:rPr>
      <w:rFonts w:ascii="UnvCyr" w:eastAsia="Times New Roman" w:hAnsi="UnvCyr" w:cs="Times New Roman"/>
      <w:sz w:val="20"/>
      <w:lang w:val="bg-BG" w:eastAsia="bg-BG"/>
    </w:rPr>
  </w:style>
  <w:style w:type="character" w:customStyle="1" w:styleId="ae">
    <w:name w:val="Текст на коментар Знак"/>
    <w:basedOn w:val="a0"/>
    <w:link w:val="ad"/>
    <w:rsid w:val="00687D17"/>
    <w:rPr>
      <w:rFonts w:ascii="UnvCyr" w:eastAsia="Times New Roman" w:hAnsi="UnvCyr"/>
    </w:rPr>
  </w:style>
  <w:style w:type="paragraph" w:styleId="af">
    <w:name w:val="Body Text Indent"/>
    <w:basedOn w:val="a"/>
    <w:link w:val="af0"/>
    <w:rsid w:val="00687D17"/>
    <w:pPr>
      <w:tabs>
        <w:tab w:val="left" w:pos="-284"/>
        <w:tab w:val="left" w:pos="709"/>
      </w:tabs>
      <w:spacing w:after="0" w:line="240" w:lineRule="auto"/>
      <w:ind w:firstLine="284"/>
    </w:pPr>
    <w:rPr>
      <w:rFonts w:ascii="UnvCyr" w:eastAsia="Times New Roman" w:hAnsi="UnvCyr" w:cs="Times New Roman"/>
      <w:lang w:val="bg-BG" w:eastAsia="bg-BG"/>
    </w:rPr>
  </w:style>
  <w:style w:type="character" w:customStyle="1" w:styleId="af0">
    <w:name w:val="Основен текст с отстъп Знак"/>
    <w:basedOn w:val="a0"/>
    <w:link w:val="af"/>
    <w:rsid w:val="00687D17"/>
    <w:rPr>
      <w:rFonts w:ascii="UnvCyr" w:eastAsia="Times New Roman" w:hAnsi="UnvCyr"/>
      <w:sz w:val="24"/>
    </w:rPr>
  </w:style>
  <w:style w:type="paragraph" w:styleId="23">
    <w:name w:val="Body Text Indent 2"/>
    <w:basedOn w:val="a"/>
    <w:link w:val="24"/>
    <w:rsid w:val="00687D17"/>
    <w:pPr>
      <w:tabs>
        <w:tab w:val="left" w:pos="709"/>
      </w:tabs>
      <w:spacing w:after="0" w:line="240" w:lineRule="auto"/>
      <w:ind w:firstLine="720"/>
    </w:pPr>
    <w:rPr>
      <w:rFonts w:ascii="UnvCyr" w:eastAsia="Times New Roman" w:hAnsi="UnvCyr" w:cs="Times New Roman"/>
      <w:lang w:val="bg-BG" w:eastAsia="bg-BG"/>
    </w:rPr>
  </w:style>
  <w:style w:type="character" w:customStyle="1" w:styleId="24">
    <w:name w:val="Основен текст с отстъп 2 Знак"/>
    <w:basedOn w:val="a0"/>
    <w:link w:val="23"/>
    <w:rsid w:val="00687D17"/>
    <w:rPr>
      <w:rFonts w:ascii="UnvCyr" w:eastAsia="Times New Roman" w:hAnsi="UnvCyr"/>
      <w:sz w:val="24"/>
    </w:rPr>
  </w:style>
  <w:style w:type="character" w:customStyle="1" w:styleId="FontStyle">
    <w:name w:val="Font Style"/>
    <w:rsid w:val="00687D17"/>
  </w:style>
  <w:style w:type="character" w:customStyle="1" w:styleId="section">
    <w:name w:val="section"/>
    <w:basedOn w:val="a0"/>
    <w:rsid w:val="00687D17"/>
  </w:style>
  <w:style w:type="paragraph" w:styleId="25">
    <w:name w:val="toc 2"/>
    <w:basedOn w:val="a"/>
    <w:next w:val="a"/>
    <w:rsid w:val="00687D17"/>
    <w:pPr>
      <w:suppressAutoHyphens/>
      <w:spacing w:after="0" w:line="240" w:lineRule="auto"/>
      <w:ind w:left="240"/>
      <w:jc w:val="left"/>
    </w:pPr>
    <w:rPr>
      <w:rFonts w:eastAsia="Times New Roman" w:cs="Times New Roman"/>
      <w:szCs w:val="24"/>
      <w:lang w:val="en-GB" w:eastAsia="ar-SA"/>
    </w:rPr>
  </w:style>
  <w:style w:type="paragraph" w:styleId="af1">
    <w:name w:val="Block Text"/>
    <w:basedOn w:val="a"/>
    <w:rsid w:val="00687D17"/>
    <w:pPr>
      <w:tabs>
        <w:tab w:val="left" w:pos="-2430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right="2693" w:hanging="2268"/>
      <w:textAlignment w:val="baseline"/>
    </w:pPr>
    <w:rPr>
      <w:rFonts w:eastAsia="Times New Roman" w:cs="Times New Roman"/>
      <w:b/>
      <w:bCs/>
      <w:color w:val="000000"/>
      <w:sz w:val="28"/>
      <w:lang w:val="bg-BG" w:eastAsia="en-US"/>
    </w:rPr>
  </w:style>
  <w:style w:type="paragraph" w:customStyle="1" w:styleId="11">
    <w:name w:val="Списък на абзаци1"/>
    <w:basedOn w:val="a"/>
    <w:uiPriority w:val="34"/>
    <w:qFormat/>
    <w:rsid w:val="00687D17"/>
    <w:pPr>
      <w:tabs>
        <w:tab w:val="left" w:pos="851"/>
      </w:tabs>
      <w:spacing w:after="0" w:line="240" w:lineRule="auto"/>
      <w:ind w:left="708"/>
    </w:pPr>
    <w:rPr>
      <w:rFonts w:ascii="UnvCyr" w:eastAsia="Times New Roman" w:hAnsi="UnvCyr" w:cs="Times New Roman"/>
      <w:lang w:val="bg-BG" w:eastAsia="bg-BG"/>
    </w:rPr>
  </w:style>
  <w:style w:type="character" w:customStyle="1" w:styleId="apple-converted-space">
    <w:name w:val="apple-converted-space"/>
    <w:basedOn w:val="a0"/>
    <w:rsid w:val="00687D17"/>
  </w:style>
  <w:style w:type="character" w:customStyle="1" w:styleId="parcapt1">
    <w:name w:val="par_capt1"/>
    <w:uiPriority w:val="99"/>
    <w:rsid w:val="00687D17"/>
    <w:rPr>
      <w:rFonts w:cs="Times New Roman"/>
      <w:b/>
      <w:bCs/>
    </w:rPr>
  </w:style>
  <w:style w:type="character" w:customStyle="1" w:styleId="alcapt1">
    <w:name w:val="al_capt1"/>
    <w:uiPriority w:val="99"/>
    <w:rsid w:val="00687D17"/>
    <w:rPr>
      <w:rFonts w:cs="Times New Roman"/>
      <w:i/>
      <w:iCs/>
    </w:rPr>
  </w:style>
  <w:style w:type="character" w:customStyle="1" w:styleId="alafa">
    <w:name w:val="al_a fa"/>
    <w:uiPriority w:val="99"/>
    <w:rsid w:val="00687D17"/>
    <w:rPr>
      <w:rFonts w:cs="Times New Roman"/>
    </w:rPr>
  </w:style>
  <w:style w:type="character" w:customStyle="1" w:styleId="hiddenref1">
    <w:name w:val="hiddenref1"/>
    <w:uiPriority w:val="99"/>
    <w:rsid w:val="00687D17"/>
    <w:rPr>
      <w:rFonts w:cs="Times New Roman"/>
      <w:color w:val="000000"/>
      <w:u w:val="single"/>
    </w:rPr>
  </w:style>
  <w:style w:type="paragraph" w:styleId="af2">
    <w:name w:val="footnote text"/>
    <w:basedOn w:val="a"/>
    <w:link w:val="af3"/>
    <w:rsid w:val="00687D17"/>
    <w:pPr>
      <w:tabs>
        <w:tab w:val="left" w:pos="851"/>
      </w:tabs>
      <w:spacing w:after="0" w:line="240" w:lineRule="auto"/>
    </w:pPr>
    <w:rPr>
      <w:rFonts w:ascii="UnvCyr" w:eastAsia="Times New Roman" w:hAnsi="UnvCyr" w:cs="Times New Roman"/>
      <w:sz w:val="20"/>
    </w:rPr>
  </w:style>
  <w:style w:type="character" w:customStyle="1" w:styleId="af3">
    <w:name w:val="Текст под линия Знак"/>
    <w:basedOn w:val="a0"/>
    <w:link w:val="af2"/>
    <w:rsid w:val="00687D17"/>
    <w:rPr>
      <w:rFonts w:ascii="UnvCyr" w:eastAsia="Times New Roman" w:hAnsi="UnvCyr"/>
    </w:rPr>
  </w:style>
  <w:style w:type="character" w:styleId="af4">
    <w:name w:val="footnote reference"/>
    <w:rsid w:val="00687D17"/>
    <w:rPr>
      <w:vertAlign w:val="superscript"/>
    </w:rPr>
  </w:style>
  <w:style w:type="character" w:styleId="af5">
    <w:name w:val="Hyperlink"/>
    <w:basedOn w:val="a0"/>
    <w:uiPriority w:val="99"/>
    <w:unhideWhenUsed/>
    <w:rsid w:val="00687D17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687D17"/>
    <w:pPr>
      <w:widowControl w:val="0"/>
      <w:autoSpaceDE w:val="0"/>
      <w:autoSpaceDN w:val="0"/>
      <w:spacing w:after="0" w:line="240" w:lineRule="auto"/>
      <w:jc w:val="left"/>
    </w:pPr>
    <w:rPr>
      <w:rFonts w:ascii="Verdana" w:eastAsia="Verdana" w:hAnsi="Verdana" w:cs="Verdana"/>
      <w:sz w:val="22"/>
      <w:szCs w:val="22"/>
      <w:lang w:eastAsia="en-US" w:bidi="en-US"/>
    </w:rPr>
  </w:style>
  <w:style w:type="paragraph" w:styleId="af6">
    <w:name w:val="List Paragraph"/>
    <w:basedOn w:val="a"/>
    <w:uiPriority w:val="99"/>
    <w:unhideWhenUsed/>
    <w:rsid w:val="000B0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.apis.bg/p.php?i=3744882" TargetMode="External"/><Relationship Id="rId5" Type="http://schemas.microsoft.com/office/2007/relationships/stylesWithEffects" Target="stylesWithEffects.xml"/><Relationship Id="rId15" Type="http://schemas.openxmlformats.org/officeDocument/2006/relationships/oleObject" Target="embeddings/oleObject2.bin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E6BA6E-C4B0-4594-8575-8B60F81A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17</Pages>
  <Words>4919</Words>
  <Characters>28041</Characters>
  <Application>Microsoft Office Word</Application>
  <DocSecurity>0</DocSecurity>
  <Lines>233</Lines>
  <Paragraphs>65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Elka1607</dc:creator>
  <cp:lastModifiedBy>ASUS_PC</cp:lastModifiedBy>
  <cp:revision>19</cp:revision>
  <cp:lastPrinted>2019-02-10T14:46:00Z</cp:lastPrinted>
  <dcterms:created xsi:type="dcterms:W3CDTF">2019-03-07T06:38:00Z</dcterms:created>
  <dcterms:modified xsi:type="dcterms:W3CDTF">2019-03-08T17:32:00Z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1033-10.2.0.7635</vt:lpwstr>
  </property>
</Properties>
</file>