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5DFB1" w14:textId="77777777" w:rsidR="000D52B4" w:rsidRDefault="000D52B4" w:rsidP="000D52B4">
      <w:pPr>
        <w:jc w:val="both"/>
        <w:rPr>
          <w:rFonts w:ascii="Times New Roman" w:hAnsi="Times New Roman" w:cs="Times New Roman"/>
          <w:sz w:val="28"/>
          <w:szCs w:val="28"/>
          <w:lang w:val="bg-BG"/>
        </w:rPr>
      </w:pPr>
      <w:r w:rsidRPr="000D52B4">
        <w:rPr>
          <w:rFonts w:ascii="Times New Roman" w:hAnsi="Times New Roman" w:cs="Times New Roman"/>
          <w:sz w:val="28"/>
          <w:szCs w:val="28"/>
          <w:lang w:val="bg-BG"/>
        </w:rPr>
        <w:t xml:space="preserve">Тема </w:t>
      </w:r>
    </w:p>
    <w:p w14:paraId="357B1524" w14:textId="42CDCE74" w:rsidR="000D52B4" w:rsidRPr="000D52B4" w:rsidRDefault="000D52B4" w:rsidP="000D52B4">
      <w:pPr>
        <w:jc w:val="both"/>
        <w:rPr>
          <w:rFonts w:ascii="Times New Roman" w:hAnsi="Times New Roman" w:cs="Times New Roman"/>
          <w:sz w:val="28"/>
          <w:szCs w:val="28"/>
          <w:lang w:val="bg-BG"/>
        </w:rPr>
      </w:pPr>
      <w:r w:rsidRPr="000D52B4">
        <w:rPr>
          <w:rFonts w:ascii="Times New Roman" w:hAnsi="Times New Roman" w:cs="Times New Roman"/>
          <w:sz w:val="28"/>
          <w:szCs w:val="28"/>
          <w:lang w:val="bg-BG"/>
        </w:rPr>
        <w:t xml:space="preserve">ОКАЗВАНЕ НА ПОМОЩ </w:t>
      </w:r>
      <w:r w:rsidR="00530346">
        <w:rPr>
          <w:rFonts w:ascii="Times New Roman" w:hAnsi="Times New Roman" w:cs="Times New Roman"/>
          <w:sz w:val="28"/>
          <w:szCs w:val="28"/>
          <w:lang w:val="bg-BG"/>
        </w:rPr>
        <w:t xml:space="preserve">НА НАСЕЛЕНИЕТО ОТ ВЪОРЪЖЕНИТЕ СИЛИ </w:t>
      </w:r>
      <w:r w:rsidRPr="000D52B4">
        <w:rPr>
          <w:rFonts w:ascii="Times New Roman" w:hAnsi="Times New Roman" w:cs="Times New Roman"/>
          <w:sz w:val="28"/>
          <w:szCs w:val="28"/>
          <w:lang w:val="bg-BG"/>
        </w:rPr>
        <w:t>ПРИ КРИЗИ ОТ ВОЕНЕН ХАРАКТЕР</w:t>
      </w:r>
    </w:p>
    <w:p w14:paraId="367161D7" w14:textId="4DE6E5C3" w:rsidR="00754A45" w:rsidRPr="000D52B4" w:rsidRDefault="00754A45" w:rsidP="000D52B4">
      <w:pPr>
        <w:jc w:val="both"/>
        <w:rPr>
          <w:rFonts w:ascii="Times New Roman" w:hAnsi="Times New Roman" w:cs="Times New Roman"/>
          <w:sz w:val="28"/>
          <w:szCs w:val="28"/>
          <w:lang w:val="bg-BG"/>
        </w:rPr>
      </w:pPr>
    </w:p>
    <w:p w14:paraId="18CEEC15" w14:textId="77777777" w:rsidR="000D52B4" w:rsidRPr="000D52B4" w:rsidRDefault="000D52B4" w:rsidP="000D52B4">
      <w:pPr>
        <w:jc w:val="both"/>
        <w:rPr>
          <w:rFonts w:ascii="Times New Roman" w:hAnsi="Times New Roman" w:cs="Times New Roman"/>
          <w:sz w:val="28"/>
          <w:szCs w:val="28"/>
          <w:lang w:val="bg-BG"/>
        </w:rPr>
      </w:pPr>
    </w:p>
    <w:p w14:paraId="1D8DD50B" w14:textId="77777777" w:rsidR="000D52B4" w:rsidRPr="000D52B4" w:rsidRDefault="000D52B4" w:rsidP="000D52B4">
      <w:pPr>
        <w:jc w:val="both"/>
        <w:rPr>
          <w:rFonts w:ascii="Times New Roman" w:hAnsi="Times New Roman" w:cs="Times New Roman"/>
          <w:sz w:val="28"/>
          <w:szCs w:val="28"/>
          <w:lang w:val="bg-BG"/>
        </w:rPr>
      </w:pPr>
    </w:p>
    <w:p w14:paraId="0ABCF6EC" w14:textId="77777777" w:rsidR="000D52B4" w:rsidRPr="000D52B4" w:rsidRDefault="000D52B4" w:rsidP="000D52B4">
      <w:pPr>
        <w:jc w:val="both"/>
        <w:rPr>
          <w:rFonts w:ascii="Times New Roman" w:hAnsi="Times New Roman" w:cs="Times New Roman"/>
          <w:sz w:val="28"/>
          <w:szCs w:val="28"/>
        </w:rPr>
      </w:pPr>
      <w:r w:rsidRPr="000D52B4">
        <w:rPr>
          <w:rFonts w:ascii="Times New Roman" w:hAnsi="Times New Roman" w:cs="Times New Roman"/>
          <w:b/>
          <w:bCs/>
          <w:sz w:val="28"/>
          <w:szCs w:val="28"/>
          <w:lang w:val="bg-BG"/>
        </w:rPr>
        <w:t>УВОД</w:t>
      </w:r>
    </w:p>
    <w:p w14:paraId="0E59852B" w14:textId="77777777" w:rsidR="000D52B4" w:rsidRPr="000D52B4" w:rsidRDefault="000D52B4" w:rsidP="000D52B4">
      <w:pPr>
        <w:numPr>
          <w:ilvl w:val="0"/>
          <w:numId w:val="1"/>
        </w:numPr>
        <w:jc w:val="both"/>
        <w:rPr>
          <w:rFonts w:ascii="Times New Roman" w:hAnsi="Times New Roman" w:cs="Times New Roman"/>
          <w:sz w:val="28"/>
          <w:szCs w:val="28"/>
        </w:rPr>
      </w:pPr>
      <w:r w:rsidRPr="000D52B4">
        <w:rPr>
          <w:rFonts w:ascii="Times New Roman" w:hAnsi="Times New Roman" w:cs="Times New Roman"/>
          <w:b/>
          <w:bCs/>
          <w:sz w:val="28"/>
          <w:szCs w:val="28"/>
          <w:lang w:val="bg-BG"/>
        </w:rPr>
        <w:t>СЪЩНОСТ НА КРИЗИТЕ ОТ ВОЕНЕН ХАРАКТЕР.</w:t>
      </w:r>
    </w:p>
    <w:p w14:paraId="1B567666" w14:textId="77777777" w:rsidR="000D52B4" w:rsidRPr="000D52B4" w:rsidRDefault="000D52B4" w:rsidP="000D52B4">
      <w:pPr>
        <w:numPr>
          <w:ilvl w:val="0"/>
          <w:numId w:val="1"/>
        </w:numPr>
        <w:jc w:val="both"/>
        <w:rPr>
          <w:rFonts w:ascii="Times New Roman" w:hAnsi="Times New Roman" w:cs="Times New Roman"/>
          <w:sz w:val="28"/>
          <w:szCs w:val="28"/>
        </w:rPr>
      </w:pPr>
      <w:r w:rsidRPr="000D52B4">
        <w:rPr>
          <w:rFonts w:ascii="Times New Roman" w:hAnsi="Times New Roman" w:cs="Times New Roman"/>
          <w:b/>
          <w:bCs/>
          <w:sz w:val="28"/>
          <w:szCs w:val="28"/>
          <w:lang w:val="bg-BG"/>
        </w:rPr>
        <w:t>РОЛЯ МИСИИ И ЗАДАЧИ НА ВЪОРЪЖЕНИТЕ СИЛИ НА РЕПУБЛИКА БЪЛГАРИЯ</w:t>
      </w:r>
    </w:p>
    <w:p w14:paraId="5F08EE3C" w14:textId="77777777" w:rsidR="000D52B4" w:rsidRPr="000D52B4" w:rsidRDefault="000D52B4" w:rsidP="000D52B4">
      <w:pPr>
        <w:numPr>
          <w:ilvl w:val="0"/>
          <w:numId w:val="1"/>
        </w:numPr>
        <w:jc w:val="both"/>
        <w:rPr>
          <w:rFonts w:ascii="Times New Roman" w:hAnsi="Times New Roman" w:cs="Times New Roman"/>
          <w:sz w:val="28"/>
          <w:szCs w:val="28"/>
        </w:rPr>
      </w:pPr>
      <w:r w:rsidRPr="000D52B4">
        <w:rPr>
          <w:rFonts w:ascii="Times New Roman" w:hAnsi="Times New Roman" w:cs="Times New Roman"/>
          <w:b/>
          <w:bCs/>
          <w:sz w:val="28"/>
          <w:szCs w:val="28"/>
          <w:lang w:val="bg-BG"/>
        </w:rPr>
        <w:t>СИСТЕМА ЗА ОТБРАНА НА СТРАНАТА.</w:t>
      </w:r>
    </w:p>
    <w:p w14:paraId="67001BED" w14:textId="77777777" w:rsidR="000D52B4" w:rsidRDefault="000D52B4" w:rsidP="000D52B4">
      <w:pPr>
        <w:jc w:val="both"/>
        <w:rPr>
          <w:rFonts w:ascii="Times New Roman" w:hAnsi="Times New Roman" w:cs="Times New Roman"/>
          <w:sz w:val="28"/>
          <w:szCs w:val="28"/>
        </w:rPr>
      </w:pPr>
    </w:p>
    <w:p w14:paraId="1DC916FE" w14:textId="77777777" w:rsidR="000D52B4" w:rsidRDefault="000D52B4" w:rsidP="000D52B4">
      <w:pPr>
        <w:jc w:val="both"/>
        <w:rPr>
          <w:rFonts w:ascii="Times New Roman" w:hAnsi="Times New Roman" w:cs="Times New Roman"/>
          <w:sz w:val="28"/>
          <w:szCs w:val="28"/>
        </w:rPr>
      </w:pPr>
    </w:p>
    <w:p w14:paraId="482B2EBB" w14:textId="77777777" w:rsidR="000D52B4" w:rsidRDefault="000D52B4" w:rsidP="000D52B4">
      <w:pPr>
        <w:jc w:val="both"/>
        <w:rPr>
          <w:rFonts w:ascii="Times New Roman" w:hAnsi="Times New Roman" w:cs="Times New Roman"/>
          <w:sz w:val="28"/>
          <w:szCs w:val="28"/>
        </w:rPr>
      </w:pPr>
    </w:p>
    <w:p w14:paraId="687BCD45" w14:textId="77777777" w:rsidR="000D52B4" w:rsidRDefault="000D52B4" w:rsidP="000D52B4">
      <w:pPr>
        <w:jc w:val="both"/>
        <w:rPr>
          <w:rFonts w:ascii="Times New Roman" w:hAnsi="Times New Roman" w:cs="Times New Roman"/>
          <w:sz w:val="28"/>
          <w:szCs w:val="28"/>
        </w:rPr>
      </w:pPr>
    </w:p>
    <w:p w14:paraId="49B2D3A3" w14:textId="77777777" w:rsidR="000D52B4" w:rsidRDefault="000D52B4" w:rsidP="000D52B4">
      <w:pPr>
        <w:jc w:val="both"/>
        <w:rPr>
          <w:rFonts w:ascii="Times New Roman" w:hAnsi="Times New Roman" w:cs="Times New Roman"/>
          <w:sz w:val="28"/>
          <w:szCs w:val="28"/>
        </w:rPr>
      </w:pPr>
    </w:p>
    <w:p w14:paraId="5240CA83" w14:textId="77777777" w:rsidR="000D52B4" w:rsidRDefault="000D52B4" w:rsidP="000D52B4">
      <w:pPr>
        <w:jc w:val="both"/>
        <w:rPr>
          <w:rFonts w:ascii="Times New Roman" w:hAnsi="Times New Roman" w:cs="Times New Roman"/>
          <w:sz w:val="28"/>
          <w:szCs w:val="28"/>
        </w:rPr>
      </w:pPr>
    </w:p>
    <w:p w14:paraId="6B23747D" w14:textId="77777777" w:rsidR="000D52B4" w:rsidRDefault="000D52B4" w:rsidP="000D52B4">
      <w:pPr>
        <w:jc w:val="both"/>
        <w:rPr>
          <w:rFonts w:ascii="Times New Roman" w:hAnsi="Times New Roman" w:cs="Times New Roman"/>
          <w:sz w:val="28"/>
          <w:szCs w:val="28"/>
        </w:rPr>
      </w:pPr>
    </w:p>
    <w:p w14:paraId="00C5345C" w14:textId="77777777" w:rsidR="000D52B4" w:rsidRDefault="000D52B4" w:rsidP="000D52B4">
      <w:pPr>
        <w:jc w:val="both"/>
        <w:rPr>
          <w:rFonts w:ascii="Times New Roman" w:hAnsi="Times New Roman" w:cs="Times New Roman"/>
          <w:sz w:val="28"/>
          <w:szCs w:val="28"/>
        </w:rPr>
      </w:pPr>
    </w:p>
    <w:p w14:paraId="5E062508" w14:textId="77777777" w:rsidR="000D52B4" w:rsidRDefault="000D52B4" w:rsidP="000D52B4">
      <w:pPr>
        <w:jc w:val="both"/>
        <w:rPr>
          <w:rFonts w:ascii="Times New Roman" w:hAnsi="Times New Roman" w:cs="Times New Roman"/>
          <w:sz w:val="28"/>
          <w:szCs w:val="28"/>
        </w:rPr>
      </w:pPr>
    </w:p>
    <w:p w14:paraId="7E64B09B" w14:textId="77777777" w:rsidR="000D52B4" w:rsidRDefault="000D52B4" w:rsidP="000D52B4">
      <w:pPr>
        <w:jc w:val="both"/>
        <w:rPr>
          <w:rFonts w:ascii="Times New Roman" w:hAnsi="Times New Roman" w:cs="Times New Roman"/>
          <w:sz w:val="28"/>
          <w:szCs w:val="28"/>
        </w:rPr>
      </w:pPr>
    </w:p>
    <w:p w14:paraId="39AD434E" w14:textId="77777777" w:rsidR="000D52B4" w:rsidRDefault="000D52B4" w:rsidP="000D52B4">
      <w:pPr>
        <w:jc w:val="both"/>
        <w:rPr>
          <w:rFonts w:ascii="Times New Roman" w:hAnsi="Times New Roman" w:cs="Times New Roman"/>
          <w:sz w:val="28"/>
          <w:szCs w:val="28"/>
        </w:rPr>
      </w:pPr>
    </w:p>
    <w:p w14:paraId="46ACDC05" w14:textId="77777777" w:rsidR="000D52B4" w:rsidRDefault="000D52B4" w:rsidP="000D52B4">
      <w:pPr>
        <w:jc w:val="both"/>
        <w:rPr>
          <w:rFonts w:ascii="Times New Roman" w:hAnsi="Times New Roman" w:cs="Times New Roman"/>
          <w:sz w:val="28"/>
          <w:szCs w:val="28"/>
        </w:rPr>
      </w:pPr>
    </w:p>
    <w:p w14:paraId="368671F6" w14:textId="77777777" w:rsidR="000D52B4" w:rsidRDefault="000D52B4" w:rsidP="000D52B4">
      <w:pPr>
        <w:jc w:val="both"/>
        <w:rPr>
          <w:rFonts w:ascii="Times New Roman" w:hAnsi="Times New Roman" w:cs="Times New Roman"/>
          <w:sz w:val="28"/>
          <w:szCs w:val="28"/>
        </w:rPr>
      </w:pPr>
    </w:p>
    <w:p w14:paraId="39282685" w14:textId="77777777" w:rsidR="000D52B4" w:rsidRDefault="000D52B4" w:rsidP="000D52B4">
      <w:pPr>
        <w:jc w:val="both"/>
        <w:rPr>
          <w:rFonts w:ascii="Times New Roman" w:hAnsi="Times New Roman" w:cs="Times New Roman"/>
          <w:sz w:val="28"/>
          <w:szCs w:val="28"/>
        </w:rPr>
      </w:pPr>
    </w:p>
    <w:p w14:paraId="2F7C2E05" w14:textId="77777777" w:rsidR="000D52B4" w:rsidRDefault="000D52B4" w:rsidP="000D52B4">
      <w:pPr>
        <w:jc w:val="both"/>
        <w:rPr>
          <w:rFonts w:ascii="Times New Roman" w:hAnsi="Times New Roman" w:cs="Times New Roman"/>
          <w:sz w:val="28"/>
          <w:szCs w:val="28"/>
        </w:rPr>
      </w:pPr>
    </w:p>
    <w:p w14:paraId="38E45880" w14:textId="77777777" w:rsidR="000D52B4" w:rsidRDefault="000D52B4" w:rsidP="000D52B4">
      <w:pPr>
        <w:jc w:val="both"/>
        <w:rPr>
          <w:rFonts w:ascii="Times New Roman" w:hAnsi="Times New Roman" w:cs="Times New Roman"/>
          <w:sz w:val="28"/>
          <w:szCs w:val="28"/>
        </w:rPr>
      </w:pPr>
    </w:p>
    <w:p w14:paraId="206A0D0E" w14:textId="77777777" w:rsidR="000D52B4" w:rsidRDefault="000D52B4" w:rsidP="000D52B4">
      <w:pPr>
        <w:jc w:val="both"/>
        <w:rPr>
          <w:rFonts w:ascii="Times New Roman" w:hAnsi="Times New Roman" w:cs="Times New Roman"/>
          <w:sz w:val="28"/>
          <w:szCs w:val="28"/>
        </w:rPr>
      </w:pPr>
    </w:p>
    <w:p w14:paraId="712A390B" w14:textId="77777777" w:rsidR="000D52B4" w:rsidRPr="000D52B4" w:rsidRDefault="000D52B4" w:rsidP="000D52B4">
      <w:pPr>
        <w:jc w:val="both"/>
        <w:rPr>
          <w:rFonts w:ascii="Times New Roman" w:hAnsi="Times New Roman" w:cs="Times New Roman"/>
          <w:sz w:val="28"/>
          <w:szCs w:val="28"/>
        </w:rPr>
      </w:pPr>
      <w:r w:rsidRPr="000D52B4">
        <w:rPr>
          <w:rFonts w:ascii="Times New Roman" w:hAnsi="Times New Roman" w:cs="Times New Roman"/>
          <w:sz w:val="28"/>
          <w:szCs w:val="28"/>
        </w:rPr>
        <w:t>УВОД</w:t>
      </w:r>
    </w:p>
    <w:p w14:paraId="7BDB502E" w14:textId="77777777" w:rsidR="000D52B4" w:rsidRPr="000D52B4" w:rsidRDefault="000D52B4" w:rsidP="00F9476C">
      <w:pPr>
        <w:ind w:firstLine="720"/>
        <w:jc w:val="both"/>
        <w:rPr>
          <w:rFonts w:ascii="Times New Roman" w:hAnsi="Times New Roman" w:cs="Times New Roman"/>
          <w:sz w:val="28"/>
          <w:szCs w:val="28"/>
        </w:rPr>
      </w:pPr>
      <w:r w:rsidRPr="000D52B4">
        <w:rPr>
          <w:rFonts w:ascii="Times New Roman" w:hAnsi="Times New Roman" w:cs="Times New Roman"/>
          <w:sz w:val="28"/>
          <w:szCs w:val="28"/>
        </w:rPr>
        <w:t>Основна цел на политиката за сигурност на нашата страна е създаване и поддържане на национална мощ, която да гарантира националната сигурност на страната. В съвременни условия невоенната мощ като част от националната придобива все по-голяма роля за гарантирането на независимостта, суверенитета, сигурността и териториалната цялост на страната. Същевременно с това намалява, но не отпада ролята на военната мощ, която се създава и поддържа с цел да осигурява неутрализиране на военните заплахи и надеждна защита на населението, обектите, териториалната цялост и суверенитета на страната.</w:t>
      </w:r>
    </w:p>
    <w:p w14:paraId="279FF836" w14:textId="77777777" w:rsidR="000D52B4" w:rsidRPr="000D52B4" w:rsidRDefault="000D52B4" w:rsidP="000D52B4">
      <w:pPr>
        <w:jc w:val="both"/>
        <w:rPr>
          <w:rFonts w:ascii="Times New Roman" w:hAnsi="Times New Roman" w:cs="Times New Roman"/>
          <w:sz w:val="28"/>
          <w:szCs w:val="28"/>
        </w:rPr>
      </w:pPr>
      <w:r w:rsidRPr="000D52B4">
        <w:rPr>
          <w:rFonts w:ascii="Times New Roman" w:hAnsi="Times New Roman" w:cs="Times New Roman"/>
          <w:sz w:val="28"/>
          <w:szCs w:val="28"/>
        </w:rPr>
        <w:t>Военната сигурност на страната като най-важна и съществена част от нейната национална сигурност се изгражда на основата на стабилна икономика, развита инфраструктура, осигурена социална сфера. Тя се постига чрез: активно формиране на благоприятна международна среда, която изключва възникване на военнополитическа криза срещу страната, а ако такава възникне тя може да бъде надеждно овладяна в това число и с използване на военна сила; изграждане и поддържане на достатъчен военен потенциал; отбрана на страната.</w:t>
      </w:r>
    </w:p>
    <w:p w14:paraId="14A4AB9B" w14:textId="3F020111" w:rsidR="000D52B4" w:rsidRDefault="000D52B4" w:rsidP="000D52B4">
      <w:pPr>
        <w:jc w:val="both"/>
        <w:rPr>
          <w:rFonts w:ascii="Times New Roman" w:hAnsi="Times New Roman" w:cs="Times New Roman"/>
          <w:sz w:val="28"/>
          <w:szCs w:val="28"/>
        </w:rPr>
      </w:pPr>
      <w:r w:rsidRPr="000D52B4">
        <w:rPr>
          <w:rFonts w:ascii="Times New Roman" w:hAnsi="Times New Roman" w:cs="Times New Roman"/>
          <w:sz w:val="28"/>
          <w:szCs w:val="28"/>
        </w:rPr>
        <w:t>Подготовката и реализирането на ефективна отбрана на страната се явява едно от най-важните средства за гарантиране на военната й сигурност. В съвременни условия след пълноправното членство в НАТО и ЕС отбраната на страната се реализира в системата на колективната отбрана на НАТО и общата политика за сигурност и отбрана на ЕС с пълно ангажиране на националните отбранителни способности. Всичко това показва, че целите на отбраната на страната могат и трябва да се постигат с всички разполагаеми сили и средства.</w:t>
      </w:r>
    </w:p>
    <w:p w14:paraId="2C02E942" w14:textId="77777777" w:rsidR="000D52B4" w:rsidRDefault="000D52B4" w:rsidP="000D52B4">
      <w:pPr>
        <w:jc w:val="both"/>
        <w:rPr>
          <w:rFonts w:ascii="Times New Roman" w:hAnsi="Times New Roman" w:cs="Times New Roman"/>
          <w:sz w:val="28"/>
          <w:szCs w:val="28"/>
        </w:rPr>
      </w:pPr>
    </w:p>
    <w:p w14:paraId="2C61BCE2" w14:textId="77777777" w:rsidR="000D52B4" w:rsidRPr="00F9476C" w:rsidRDefault="000D52B4" w:rsidP="00F9476C">
      <w:pPr>
        <w:numPr>
          <w:ilvl w:val="0"/>
          <w:numId w:val="2"/>
        </w:numPr>
        <w:jc w:val="both"/>
        <w:rPr>
          <w:rFonts w:ascii="Times New Roman" w:hAnsi="Times New Roman" w:cs="Times New Roman"/>
          <w:sz w:val="28"/>
          <w:szCs w:val="28"/>
        </w:rPr>
      </w:pPr>
      <w:r w:rsidRPr="000D52B4">
        <w:rPr>
          <w:rFonts w:ascii="Times New Roman" w:hAnsi="Times New Roman" w:cs="Times New Roman"/>
          <w:b/>
          <w:bCs/>
          <w:sz w:val="28"/>
          <w:szCs w:val="28"/>
          <w:lang w:val="bg-BG"/>
        </w:rPr>
        <w:t>СЪЩНОСТ НА КРИЗИТЕ ОТ ВОЕНЕН ХАРАКТЕР.</w:t>
      </w:r>
    </w:p>
    <w:p w14:paraId="65FA6C9D" w14:textId="77777777" w:rsidR="00F9476C" w:rsidRPr="00F9476C" w:rsidRDefault="00F9476C" w:rsidP="00F9476C">
      <w:pPr>
        <w:ind w:left="720"/>
        <w:jc w:val="both"/>
        <w:rPr>
          <w:rFonts w:ascii="Times New Roman" w:hAnsi="Times New Roman" w:cs="Times New Roman"/>
          <w:sz w:val="28"/>
          <w:szCs w:val="28"/>
        </w:rPr>
      </w:pPr>
      <w:r w:rsidRPr="00F9476C">
        <w:rPr>
          <w:rFonts w:ascii="Times New Roman" w:hAnsi="Times New Roman" w:cs="Times New Roman"/>
          <w:sz w:val="28"/>
          <w:szCs w:val="28"/>
        </w:rPr>
        <w:t xml:space="preserve">Целесъобразните решения и действия при кризи до голяма степен зависят от предварителната подготовка на системата, изградените структури, елементи и функционални връзки. Оценката, прогнозирането на развитието и взимането на решения за преодоляване на кризите са прерогативи на държавното ръководство, но доколкото въоръжените сили са важен елемент от тази система, в процеса активно участват и военни кадри от всички равнища. Затова </w:t>
      </w:r>
      <w:r w:rsidRPr="00F9476C">
        <w:rPr>
          <w:rFonts w:ascii="Times New Roman" w:hAnsi="Times New Roman" w:cs="Times New Roman"/>
          <w:sz w:val="28"/>
          <w:szCs w:val="28"/>
        </w:rPr>
        <w:lastRenderedPageBreak/>
        <w:t>длъжностните лица, командирите (началниците) от всички степени и структурите на въоръжените сили, определени да участват в действията за преодоляване на кризите, трябва да владеят методологията за оценка и вземане на решение, да имат разработени планове за действие, да изградят и поддържат система за оповестяване и управление и да притежават необходимите знания, навици и умения за действие в кризисни ситуации.</w:t>
      </w:r>
    </w:p>
    <w:p w14:paraId="5325B5E6" w14:textId="77777777" w:rsidR="00F9476C" w:rsidRPr="00F9476C" w:rsidRDefault="00F9476C" w:rsidP="00F9476C">
      <w:pPr>
        <w:ind w:left="720"/>
        <w:jc w:val="both"/>
        <w:rPr>
          <w:rFonts w:ascii="Times New Roman" w:hAnsi="Times New Roman" w:cs="Times New Roman"/>
          <w:sz w:val="28"/>
          <w:szCs w:val="28"/>
        </w:rPr>
      </w:pPr>
      <w:r w:rsidRPr="00F9476C">
        <w:rPr>
          <w:rFonts w:ascii="Times New Roman" w:hAnsi="Times New Roman" w:cs="Times New Roman"/>
          <w:sz w:val="28"/>
          <w:szCs w:val="28"/>
        </w:rPr>
        <w:t xml:space="preserve"> </w:t>
      </w:r>
    </w:p>
    <w:p w14:paraId="3BA4004F" w14:textId="77777777" w:rsidR="009C5489" w:rsidRPr="00D11EE4" w:rsidRDefault="009C5489" w:rsidP="009C5489">
      <w:pPr>
        <w:pStyle w:val="a4"/>
        <w:tabs>
          <w:tab w:val="clear" w:pos="9072"/>
          <w:tab w:val="right" w:pos="8460"/>
        </w:tabs>
        <w:spacing w:after="0" w:line="240" w:lineRule="auto"/>
        <w:ind w:firstLine="709"/>
        <w:jc w:val="both"/>
        <w:rPr>
          <w:rFonts w:ascii="Times New Roman" w:hAnsi="Times New Roman"/>
        </w:rPr>
      </w:pPr>
      <w:r w:rsidRPr="00D11EE4">
        <w:rPr>
          <w:rFonts w:ascii="Times New Roman" w:hAnsi="Times New Roman"/>
        </w:rPr>
        <w:t>Теория на управлението на кризи е интердисциплинарно научно направление, което изисква прилагането на методи от широк кръг научни специалности, както социални, стопански, правни, така и инженерни. Теорията и практиката на управлението на кризи в Р. България представлява сериозен научен и приложен интерес. По темата са представени множество публицистични, научнопопулярни анализи и внушителен брой изследователски проекти. В исторически план системата за управление на кризи се изгражда на основата на традиционните силови ведомства – Министерството на вътрешните работи (МВР) и Министерството на отбраната (МО).</w:t>
      </w:r>
    </w:p>
    <w:p w14:paraId="1DACB0EA" w14:textId="77777777" w:rsidR="009C5489" w:rsidRPr="00D11EE4" w:rsidRDefault="009C5489" w:rsidP="009C5489">
      <w:pPr>
        <w:pStyle w:val="3"/>
        <w:spacing w:after="0" w:line="240" w:lineRule="auto"/>
        <w:ind w:firstLine="709"/>
        <w:jc w:val="both"/>
        <w:rPr>
          <w:rFonts w:ascii="Times New Roman" w:hAnsi="Times New Roman"/>
          <w:sz w:val="28"/>
          <w:szCs w:val="28"/>
        </w:rPr>
      </w:pPr>
      <w:r w:rsidRPr="00D11EE4">
        <w:rPr>
          <w:rFonts w:ascii="Times New Roman" w:hAnsi="Times New Roman"/>
          <w:sz w:val="28"/>
          <w:szCs w:val="28"/>
        </w:rPr>
        <w:t xml:space="preserve">Управлението на кризи от военен характер е приоритет на МО, като в голяма степен акцентът се поставя върху военнополитическите кризи и операции по поддържане на мира. Управлението на кризи в сферата на вътрешната сигурност и обществения ред се осъществява от МВР. </w:t>
      </w:r>
    </w:p>
    <w:p w14:paraId="050BCF29" w14:textId="77777777" w:rsidR="009C5489" w:rsidRPr="009C5489" w:rsidRDefault="009C5489" w:rsidP="009C5489">
      <w:pPr>
        <w:spacing w:after="0" w:line="240" w:lineRule="auto"/>
        <w:ind w:firstLine="709"/>
        <w:jc w:val="both"/>
        <w:rPr>
          <w:rFonts w:ascii="Times New Roman" w:hAnsi="Times New Roman"/>
          <w:sz w:val="28"/>
          <w:szCs w:val="28"/>
          <w:lang w:val="bg-BG"/>
        </w:rPr>
      </w:pPr>
      <w:r w:rsidRPr="009C5489">
        <w:rPr>
          <w:rFonts w:ascii="Times New Roman" w:hAnsi="Times New Roman"/>
          <w:sz w:val="28"/>
          <w:szCs w:val="28"/>
          <w:lang w:val="bg-BG"/>
        </w:rPr>
        <w:t>Целите, които се поставят в този контекст, са ограничени и се свеждат най-вече в даване на широк поглед върху същността, причините за възникване и общата класификация на кризите. По-детайлно е разработен проблемът, свързан с динамиката и ескалацията на кризите, характеристиките на техните основни периоди, фази и етапи във връзка с целта да се обосноват критериите за необходимост, наложителност и началото за провеждане на евакуацията на населението в зависимост от степента на въздействие на опасните за хората фактори на кризата, проявявани в нейната динамика.</w:t>
      </w:r>
    </w:p>
    <w:p w14:paraId="31171CAE" w14:textId="43039ECB" w:rsidR="009C5489" w:rsidRPr="009C5489" w:rsidRDefault="009C5489" w:rsidP="009C5489">
      <w:pPr>
        <w:spacing w:after="0" w:line="240" w:lineRule="auto"/>
        <w:ind w:firstLine="709"/>
        <w:jc w:val="both"/>
        <w:rPr>
          <w:rFonts w:ascii="Times New Roman" w:hAnsi="Times New Roman"/>
          <w:sz w:val="28"/>
          <w:szCs w:val="28"/>
          <w:lang w:val="bg-BG"/>
        </w:rPr>
      </w:pPr>
      <w:r w:rsidRPr="009C5489">
        <w:rPr>
          <w:rFonts w:ascii="Times New Roman" w:hAnsi="Times New Roman"/>
          <w:sz w:val="28"/>
          <w:szCs w:val="28"/>
          <w:lang w:val="bg-BG"/>
        </w:rPr>
        <w:t xml:space="preserve">Думата “криза” от старогръцки език означава “решение”. Този термин се използва за пръв път от Хипократ, наричан баща на медицината и смятан за една от най-значими фигури в тази област. С това понятие се бележи връхната точка на болестта, след която се решава съдбата на пациента. В парадигмата на китайския възглед думата криза се изписва с два йероглифа: “вей” (проблем), т.е. от една страна, това е удар по репутацията, имиджа, финансите, но и “жи” от друга страна, което означава (възможност), потенциален шанс за обновление, а при прагматично използване на открилите се възможности – преминаване на ново ниво на развитие на </w:t>
      </w:r>
      <w:r w:rsidRPr="009C5489">
        <w:rPr>
          <w:rFonts w:ascii="Times New Roman" w:hAnsi="Times New Roman"/>
          <w:sz w:val="28"/>
          <w:szCs w:val="28"/>
          <w:lang w:val="bg-BG"/>
        </w:rPr>
        <w:lastRenderedPageBreak/>
        <w:t>организацията. Според някой автори “кризата е крайно изостряне на разрушителните процеси в дейността на лидера или организацията, предизвикано от скрита или явна стагнация (деградация) или поради бърз растеж (прогрес), което може да засегне на практика всяка съставна от функциите на институцията или индивида”.</w:t>
      </w:r>
    </w:p>
    <w:p w14:paraId="5EB40F4F" w14:textId="10153C7F" w:rsidR="009C5489" w:rsidRPr="009C5489" w:rsidRDefault="009C5489" w:rsidP="009C5489">
      <w:pPr>
        <w:spacing w:after="0" w:line="240" w:lineRule="auto"/>
        <w:ind w:firstLine="709"/>
        <w:jc w:val="both"/>
        <w:rPr>
          <w:rFonts w:ascii="Times New Roman" w:hAnsi="Times New Roman"/>
          <w:sz w:val="28"/>
          <w:szCs w:val="28"/>
          <w:lang w:val="bg-BG"/>
        </w:rPr>
      </w:pPr>
      <w:r w:rsidRPr="009C5489">
        <w:rPr>
          <w:rFonts w:ascii="Times New Roman" w:hAnsi="Times New Roman"/>
          <w:sz w:val="28"/>
          <w:szCs w:val="28"/>
          <w:lang w:val="bg-BG"/>
        </w:rPr>
        <w:t xml:space="preserve">Според друга дефиниция „…кризата е сложна ситуация (или последователност от трудни ситуации), възел от проблеми, които застрашават базовите интереси на институцията, като поставят под въпрос самото й съществуване” </w:t>
      </w:r>
      <w:r w:rsidR="00686B61">
        <w:rPr>
          <w:rFonts w:ascii="Times New Roman" w:hAnsi="Times New Roman"/>
          <w:sz w:val="28"/>
          <w:szCs w:val="28"/>
          <w:lang w:val="bg-BG"/>
        </w:rPr>
        <w:t>.</w:t>
      </w:r>
    </w:p>
    <w:p w14:paraId="3CBC2A35" w14:textId="77777777" w:rsidR="009C5489" w:rsidRPr="009C5489" w:rsidRDefault="009C5489" w:rsidP="009C5489">
      <w:pPr>
        <w:spacing w:after="0" w:line="240" w:lineRule="auto"/>
        <w:ind w:firstLine="709"/>
        <w:jc w:val="both"/>
        <w:rPr>
          <w:rFonts w:ascii="Times New Roman" w:hAnsi="Times New Roman"/>
          <w:sz w:val="28"/>
          <w:szCs w:val="28"/>
          <w:lang w:val="bg-BG"/>
        </w:rPr>
      </w:pPr>
      <w:r w:rsidRPr="009C5489">
        <w:rPr>
          <w:rFonts w:ascii="Times New Roman" w:hAnsi="Times New Roman"/>
          <w:sz w:val="28"/>
          <w:szCs w:val="28"/>
          <w:lang w:val="bg-BG"/>
        </w:rPr>
        <w:t xml:space="preserve">В общественото комуникационно пространство се изгради терминът “криза” като ситуация, определена от изменението на външни или вътрешни фактори на средата, която има три характерни черти: </w:t>
      </w:r>
    </w:p>
    <w:p w14:paraId="19AC0B4C" w14:textId="77777777" w:rsidR="009C5489" w:rsidRPr="009C5489" w:rsidRDefault="009C5489" w:rsidP="009C5489">
      <w:pPr>
        <w:numPr>
          <w:ilvl w:val="0"/>
          <w:numId w:val="3"/>
        </w:numPr>
        <w:tabs>
          <w:tab w:val="clear" w:pos="720"/>
          <w:tab w:val="num" w:pos="1080"/>
        </w:tabs>
        <w:spacing w:after="0" w:line="240" w:lineRule="auto"/>
        <w:ind w:left="0" w:firstLine="709"/>
        <w:jc w:val="both"/>
        <w:rPr>
          <w:rFonts w:ascii="Times New Roman" w:hAnsi="Times New Roman"/>
          <w:sz w:val="28"/>
          <w:szCs w:val="28"/>
          <w:lang w:val="bg-BG"/>
        </w:rPr>
      </w:pPr>
      <w:r w:rsidRPr="009C5489">
        <w:rPr>
          <w:rFonts w:ascii="Times New Roman" w:hAnsi="Times New Roman"/>
          <w:sz w:val="28"/>
          <w:szCs w:val="28"/>
          <w:lang w:val="bg-BG"/>
        </w:rPr>
        <w:t>заплаха за основни ценности на обществото;</w:t>
      </w:r>
    </w:p>
    <w:p w14:paraId="783A267E" w14:textId="77777777" w:rsidR="009C5489" w:rsidRPr="009C5489" w:rsidRDefault="009C5489" w:rsidP="009C5489">
      <w:pPr>
        <w:numPr>
          <w:ilvl w:val="0"/>
          <w:numId w:val="3"/>
        </w:numPr>
        <w:tabs>
          <w:tab w:val="clear" w:pos="720"/>
          <w:tab w:val="num" w:pos="1080"/>
        </w:tabs>
        <w:spacing w:after="0" w:line="240" w:lineRule="auto"/>
        <w:ind w:left="0" w:firstLine="709"/>
        <w:jc w:val="both"/>
        <w:rPr>
          <w:rFonts w:ascii="Times New Roman" w:hAnsi="Times New Roman"/>
          <w:sz w:val="28"/>
          <w:szCs w:val="28"/>
          <w:lang w:val="bg-BG"/>
        </w:rPr>
      </w:pPr>
      <w:r w:rsidRPr="009C5489">
        <w:rPr>
          <w:rFonts w:ascii="Times New Roman" w:hAnsi="Times New Roman"/>
          <w:sz w:val="28"/>
          <w:szCs w:val="28"/>
          <w:lang w:val="bg-BG"/>
        </w:rPr>
        <w:t>крайно ограничено време за разрешаване на ситуацията;</w:t>
      </w:r>
    </w:p>
    <w:p w14:paraId="69E39F57" w14:textId="77777777" w:rsidR="009C5489" w:rsidRPr="00D11EE4" w:rsidRDefault="009C5489" w:rsidP="009C5489">
      <w:pPr>
        <w:numPr>
          <w:ilvl w:val="0"/>
          <w:numId w:val="3"/>
        </w:numPr>
        <w:tabs>
          <w:tab w:val="clear" w:pos="720"/>
          <w:tab w:val="num" w:pos="1080"/>
        </w:tabs>
        <w:spacing w:after="0" w:line="240" w:lineRule="auto"/>
        <w:ind w:left="0" w:firstLine="709"/>
        <w:jc w:val="both"/>
        <w:rPr>
          <w:rFonts w:ascii="Times New Roman" w:hAnsi="Times New Roman"/>
          <w:sz w:val="28"/>
          <w:szCs w:val="28"/>
        </w:rPr>
      </w:pPr>
      <w:r w:rsidRPr="00D11EE4">
        <w:rPr>
          <w:rFonts w:ascii="Times New Roman" w:hAnsi="Times New Roman"/>
          <w:sz w:val="28"/>
          <w:szCs w:val="28"/>
        </w:rPr>
        <w:t>високо ниво на неопределеност.</w:t>
      </w:r>
    </w:p>
    <w:p w14:paraId="5C64B847" w14:textId="77777777" w:rsidR="009C5489" w:rsidRPr="00D11EE4" w:rsidRDefault="009C5489" w:rsidP="009C5489">
      <w:pPr>
        <w:spacing w:after="0" w:line="240" w:lineRule="auto"/>
        <w:ind w:firstLine="709"/>
        <w:jc w:val="both"/>
        <w:rPr>
          <w:rFonts w:ascii="Times New Roman" w:hAnsi="Times New Roman"/>
          <w:color w:val="FF6600"/>
          <w:sz w:val="28"/>
          <w:szCs w:val="28"/>
        </w:rPr>
      </w:pPr>
      <w:r w:rsidRPr="00D11EE4">
        <w:rPr>
          <w:rFonts w:ascii="Times New Roman" w:hAnsi="Times New Roman"/>
          <w:sz w:val="28"/>
          <w:szCs w:val="28"/>
        </w:rPr>
        <w:t>За целта на последващите изложения може да се приеме работно определение за криза като: Такава внезапна или очаквана промяна на установения начин на живот, предизвикана от човешка дейност, събития или природни явления, при която са нарушени или застрашени живота, здравето и имуществото на големи групи от хора, територията, околната среда, културните и материални ценности на страната.</w:t>
      </w:r>
    </w:p>
    <w:p w14:paraId="1EFE564F"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В теорията и практиката</w:t>
      </w:r>
      <w:r w:rsidRPr="00D11EE4">
        <w:rPr>
          <w:rFonts w:ascii="Times New Roman" w:hAnsi="Times New Roman"/>
          <w:i/>
          <w:sz w:val="28"/>
          <w:szCs w:val="28"/>
        </w:rPr>
        <w:t xml:space="preserve"> </w:t>
      </w:r>
      <w:r w:rsidRPr="00D11EE4">
        <w:rPr>
          <w:rFonts w:ascii="Times New Roman" w:hAnsi="Times New Roman"/>
          <w:sz w:val="28"/>
          <w:szCs w:val="28"/>
        </w:rPr>
        <w:t>съществуват редица алтернативни дефиниции за криза. Като пример може да се посочи, че в справочника на НАТО са предложени и такива определения:</w:t>
      </w:r>
    </w:p>
    <w:p w14:paraId="1E41D85D"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мрежа от бързоразвиващи се събития, които повишават въздействието на дестабилизиращите фактори в общата международна система или в някоя от нейните подсистеми съществено над нормалното ниво, и повишават вероятността за настъпване на насилие;</w:t>
      </w:r>
    </w:p>
    <w:p w14:paraId="5F161C15"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xml:space="preserve">- последователност от въздействие между правителства на две или повече суверенни държави в отделни конфликти, кратка и реална война, която може да ескалира в голяма опасна война; </w:t>
      </w:r>
    </w:p>
    <w:p w14:paraId="6E404996"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промяна на положението, характеризиращо се с нарастване на вероятността от разрушителни взаимодействия между два или повече противника с голяма вероятност за военни действия.</w:t>
      </w:r>
    </w:p>
    <w:p w14:paraId="3353F847"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Всяка криза притежава основни характеристики като:</w:t>
      </w:r>
    </w:p>
    <w:p w14:paraId="37688E24"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неочакваност;</w:t>
      </w:r>
    </w:p>
    <w:p w14:paraId="4121C675"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голяма степен на неопределеност в първоначалния момент на възникване;</w:t>
      </w:r>
    </w:p>
    <w:p w14:paraId="47C74601"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необходимост от бърза реакция при настъпване на кризисното събитие;</w:t>
      </w:r>
    </w:p>
    <w:p w14:paraId="42D5637D"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липса на време за вземане на обосновани решения;</w:t>
      </w:r>
    </w:p>
    <w:p w14:paraId="0F56850F"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съпровожда се от паника и стрес;</w:t>
      </w:r>
    </w:p>
    <w:p w14:paraId="053B5157"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lastRenderedPageBreak/>
        <w:t>- предизвикване на бърза ескалация на събитията ;</w:t>
      </w:r>
    </w:p>
    <w:p w14:paraId="4FAC359F"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застрашаване на живота, здравето и сигурността на хората, репутацията и статута на организацията.</w:t>
      </w:r>
    </w:p>
    <w:p w14:paraId="1C91E563"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Кризата се характеризира и с пространствени, времеви, комуникационни и социални параметри – зона на кризата, период на нейното действие, обществени настроения и нагласи, засегнати от кризата общностни групи от хора, обособени по териториален, етнически, институционален или друг признак.</w:t>
      </w:r>
    </w:p>
    <w:p w14:paraId="2419CB87"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В зависимост от начина на възникване и тяхната продължителност могат да се разграничат три основни типа кризи:</w:t>
      </w:r>
    </w:p>
    <w:p w14:paraId="0CA1B53D"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внезапно възникващи кризи;</w:t>
      </w:r>
    </w:p>
    <w:p w14:paraId="32B2ABAB"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кризи, настъпващи след наличие на предупредителен период;</w:t>
      </w:r>
    </w:p>
    <w:p w14:paraId="0B70960B"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 периодично повтарящи се кризи.</w:t>
      </w:r>
    </w:p>
    <w:p w14:paraId="7938CC14"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Изхождайки от сферата на обществения живот, в която се е проявила криза, те могат да бъдат: военни, технологични, информационни, финансови, икономически, политически, екологични, културни, личностни и др.</w:t>
      </w:r>
    </w:p>
    <w:p w14:paraId="12FA224A"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В зависимост от обществената структура, в която се проявяват параметрите на кризата, могат да бъдат: общински, областни, национални, регионални и международни.</w:t>
      </w:r>
    </w:p>
    <w:p w14:paraId="210230A6" w14:textId="77777777" w:rsidR="009C5489" w:rsidRPr="00D11EE4" w:rsidRDefault="009C5489" w:rsidP="009C5489">
      <w:pPr>
        <w:spacing w:after="0" w:line="240" w:lineRule="auto"/>
        <w:ind w:firstLine="709"/>
        <w:jc w:val="both"/>
        <w:rPr>
          <w:rFonts w:ascii="Times New Roman" w:hAnsi="Times New Roman"/>
          <w:b/>
          <w:bCs/>
          <w:sz w:val="28"/>
          <w:szCs w:val="28"/>
        </w:rPr>
      </w:pPr>
      <w:r w:rsidRPr="00D11EE4">
        <w:rPr>
          <w:rFonts w:ascii="Times New Roman" w:hAnsi="Times New Roman"/>
          <w:sz w:val="28"/>
          <w:szCs w:val="28"/>
        </w:rPr>
        <w:t>По критерий за обхват биват: индивидуални, фирмени или институционални, браншови, локални, всеобхватни.</w:t>
      </w:r>
    </w:p>
    <w:p w14:paraId="6C1119E2" w14:textId="77777777" w:rsidR="009C5489" w:rsidRPr="00D11EE4"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Според продължителността на действие са краткосрочни, средносрочни или продължителни.</w:t>
      </w:r>
    </w:p>
    <w:p w14:paraId="671ADB2D" w14:textId="77777777" w:rsidR="009C5489" w:rsidRDefault="009C5489" w:rsidP="009C5489">
      <w:pPr>
        <w:spacing w:after="0" w:line="240" w:lineRule="auto"/>
        <w:ind w:firstLine="709"/>
        <w:jc w:val="both"/>
        <w:rPr>
          <w:rFonts w:ascii="Times New Roman" w:hAnsi="Times New Roman"/>
          <w:sz w:val="28"/>
          <w:szCs w:val="28"/>
        </w:rPr>
      </w:pPr>
      <w:r w:rsidRPr="00D11EE4">
        <w:rPr>
          <w:rFonts w:ascii="Times New Roman" w:hAnsi="Times New Roman"/>
          <w:sz w:val="28"/>
          <w:szCs w:val="28"/>
        </w:rPr>
        <w:t>Независимо от това от какъв тип е кризата и какъв е характерът й на проявление, тя възниква в резултат на недостиг на ресурси: природни, човешки, финансови, материално-технически, информационни и най-вече управленски</w:t>
      </w:r>
      <w:r w:rsidRPr="00D11EE4">
        <w:rPr>
          <w:rFonts w:ascii="Times New Roman" w:hAnsi="Times New Roman"/>
          <w:b/>
          <w:bCs/>
          <w:i/>
          <w:iCs/>
          <w:sz w:val="28"/>
          <w:szCs w:val="28"/>
        </w:rPr>
        <w:t>.</w:t>
      </w:r>
      <w:r w:rsidRPr="00D11EE4">
        <w:rPr>
          <w:rFonts w:ascii="Times New Roman" w:hAnsi="Times New Roman"/>
          <w:sz w:val="28"/>
          <w:szCs w:val="28"/>
        </w:rPr>
        <w:t xml:space="preserve"> Кризите могат да бъдат предизвикани и от природни бедствия, промишлени аварии, катастрофи и опасни замърся</w:t>
      </w:r>
      <w:r>
        <w:rPr>
          <w:rFonts w:ascii="Times New Roman" w:hAnsi="Times New Roman"/>
          <w:sz w:val="28"/>
          <w:szCs w:val="28"/>
        </w:rPr>
        <w:t>вания, пандемии, етно</w:t>
      </w:r>
      <w:r w:rsidRPr="00D11EE4">
        <w:rPr>
          <w:rFonts w:ascii="Times New Roman" w:hAnsi="Times New Roman"/>
          <w:sz w:val="28"/>
          <w:szCs w:val="28"/>
        </w:rPr>
        <w:t>религиозни противоречия, гражданско неподчинение, масови прояви на насилие, геноцид, засилени действия на местни и транснационални престъпни структури, терористични организации, агресивни военни действия на друга страна, масови бежански потоци и други.</w:t>
      </w:r>
    </w:p>
    <w:p w14:paraId="7BDBC00F" w14:textId="77777777" w:rsidR="009C5489" w:rsidRPr="00D11EE4" w:rsidRDefault="009C5489" w:rsidP="009C5489">
      <w:pPr>
        <w:spacing w:after="0" w:line="240" w:lineRule="auto"/>
        <w:ind w:firstLine="709"/>
        <w:jc w:val="both"/>
        <w:rPr>
          <w:rFonts w:ascii="Times New Roman" w:hAnsi="Times New Roman"/>
          <w:sz w:val="28"/>
          <w:szCs w:val="28"/>
        </w:rPr>
      </w:pPr>
    </w:p>
    <w:p w14:paraId="3C97F46E" w14:textId="77777777" w:rsidR="000D52B4" w:rsidRPr="009C5489" w:rsidRDefault="000D52B4" w:rsidP="00F9476C">
      <w:pPr>
        <w:numPr>
          <w:ilvl w:val="0"/>
          <w:numId w:val="2"/>
        </w:numPr>
        <w:jc w:val="both"/>
        <w:rPr>
          <w:rFonts w:ascii="Times New Roman" w:hAnsi="Times New Roman" w:cs="Times New Roman"/>
          <w:sz w:val="28"/>
          <w:szCs w:val="28"/>
        </w:rPr>
      </w:pPr>
      <w:r w:rsidRPr="000D52B4">
        <w:rPr>
          <w:rFonts w:ascii="Times New Roman" w:hAnsi="Times New Roman" w:cs="Times New Roman"/>
          <w:b/>
          <w:bCs/>
          <w:sz w:val="28"/>
          <w:szCs w:val="28"/>
          <w:lang w:val="bg-BG"/>
        </w:rPr>
        <w:t>РОЛЯ МИСИИ И ЗАДАЧИ НА ВЪОРЪЖЕНИТЕ СИЛИ НА РЕПУБЛИКА БЪЛГАРИЯ</w:t>
      </w:r>
    </w:p>
    <w:p w14:paraId="2D90712E"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Ролята на въоръжените сили е да допринасят за защитата на националните интереси, гарантиране на териториалната цялост, независимостта и сигурността на страната, заедно с войските на съюзниците да възпират противостоящите сили и да постигат победа, да допринасят за </w:t>
      </w:r>
      <w:r w:rsidRPr="0008302B">
        <w:rPr>
          <w:rFonts w:ascii="Times New Roman" w:hAnsi="Times New Roman" w:cs="Times New Roman"/>
          <w:sz w:val="28"/>
          <w:szCs w:val="28"/>
        </w:rPr>
        <w:lastRenderedPageBreak/>
        <w:t xml:space="preserve">задържане на заплахите далеч от границите на страната и за запазване на международния мир и сигурност. </w:t>
      </w:r>
    </w:p>
    <w:p w14:paraId="17355EF6"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Мисиите на въоръжените сили са: </w:t>
      </w:r>
    </w:p>
    <w:p w14:paraId="17ECB8E1"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 Отбрана; </w:t>
      </w:r>
    </w:p>
    <w:p w14:paraId="32FE6CDC"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 Подкрепа на международния мир и сигурност; </w:t>
      </w:r>
    </w:p>
    <w:p w14:paraId="0F50C36D"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 Принос към националната сигурност в мирно време. </w:t>
      </w:r>
    </w:p>
    <w:p w14:paraId="6E923DA5"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Мисия „Отбрана” обхваща задачите, свързани с гарантирането на националния суверенитет и независимост, защитата на териториалната цялост на страната и на страните-членки на НАТО, в условията на чл. 5 от Вашингтонския договор. </w:t>
      </w:r>
    </w:p>
    <w:p w14:paraId="5A3AEF89"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По тази мисия въоръжените сили осъществяват: наблюдение, контрол и защита на въздушно-космическото пространство в рамките на интегрираната система за противовъздушна отбрана на НАТО, в това число и водене на самостоятелен “Air Policing”, а в перспектива и чрез участие в системата за противоракетна отбрана на НАТО в Европа; наблюдение и защита на морските пространства; поддържане в готовност на системата за ранно предупреждение и управление; поддържане на необходимите национални способности в състояние за функциониране в съюзната система за колективна отбрана.   </w:t>
      </w:r>
    </w:p>
    <w:p w14:paraId="5370DD44"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 случай на въоръжен конфликт, в който са застрашени суверенитетът и териториалната цялост на страната, се привлича целият потенциал на въоръжените сили и невоенния компонент от системата за отбрана на страната. Задействат се механизмите на колективната отбрана по чл. 5 от Вашингтонския договор, което предварително се планира, организира и тренира чрез учения на осноата на единни за Алианса планове за реагиране при извънредни ситуации. </w:t>
      </w:r>
    </w:p>
    <w:p w14:paraId="1626DA2E"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При задействане на чл. 5 от Вашингтонския договор и действия на територията на други страни-членки на НАТО въоръжените сили осигуряват сухопътни, военноморски и военновъздушни сили, от комплекта предварително определен и договорен в рамките на процеса на отбранително планиране на НАТО. Основният компонент от този комплект е бригадна тактическа група от сухопътните войски на основата на средна механизирана бригада. </w:t>
      </w:r>
    </w:p>
    <w:p w14:paraId="72F1FE14"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За мисия „Отбрана” въоръжените сили и невоенният компонент на системата за отбрана изграждат и поддържат способности за изпълнение на  </w:t>
      </w:r>
      <w:r w:rsidRPr="0008302B">
        <w:rPr>
          <w:rFonts w:ascii="Times New Roman" w:hAnsi="Times New Roman" w:cs="Times New Roman"/>
          <w:sz w:val="28"/>
          <w:szCs w:val="28"/>
        </w:rPr>
        <w:lastRenderedPageBreak/>
        <w:t xml:space="preserve">следните задачи: осигуряване на граждански ресурси в интерес на отбраната; поддържане, възстановяване и техническо прикритие на националната инфраструктура; осигуряването на пристанища, летища и гари за съсредоточаване на сили и средства на НАТО на българска територия; охрана на държавните граници с неучастващите във военния конфликт съседни държави където и когато това е необходимо; охрана и отбрана на особено важни обекти на територията на страната; борба с десантите, диверсионно-разузнавателните и терористични групи на противника; поддържане на обществения ред и вътрешната сигурност; оказване помощ при бедствия, аварии и катастрофи, възстановяване на разрушения и други. </w:t>
      </w:r>
    </w:p>
    <w:p w14:paraId="72776B88"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Мисията „Подкрепа на международния мир и сигурност” включва изпълнение на международни и коалиционни ангажименти за участие в операции и мисии на НАТО и Европейския съюз в отговор на кризи, предотвратяване на конфликти, борба с тероризма, участие в операции и мисии на ООН, ОССЕ и други коалиционни формати, дейности по контрол на въоръженията, неразпространение на оръжия за масово унищожение, техните носители и материалите за тяхното производство, международно военно сътрудничество, предоставяне на хуманитарна помощ, укрепване на доверието и сигурността. </w:t>
      </w:r>
    </w:p>
    <w:p w14:paraId="26A29F28"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 Нивото на амбиция при изпълнението на тази мисия е въоръжените сили да участват в продължителни операции с един усилен батальон (бойна група), или повече на брой малки подразделения и средства от видовете въоръжени сили, като общото количество на личния състав ангажиран в тях не надвишава 1000 души, а ротацията на контингентите се осъществява на шест месеца. Военноморските сили участват с декларираните сили, в рамките на ресурсния еквивалент за участие на една фрегата, за период от три до шест месеца, в рамките на една година. Военновъздушните сили участват с хеликоптери, без ротация, за период от шест месеца, в рамките на една година и необходимия личен състав. За участие в операциите се осигуряват логистични и поддържащи елементи, по целесъобразност. </w:t>
      </w:r>
    </w:p>
    <w:p w14:paraId="3CD1ED6D"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 Въоръжените сили допринасят за утвърждаване на мира и стабилността с участие във военни контакти и други форми на двустранно и многостранно сътрудничество, включително учения в рамките на двустранни, регионални и многостранни програми и инициативи. Военното сътрудничество се развива приоритетно със страните от НАТО, ЕС и съседните страни участващи в инициативата Партньорство за мир и в </w:t>
      </w:r>
      <w:r w:rsidRPr="0008302B">
        <w:rPr>
          <w:rFonts w:ascii="Times New Roman" w:hAnsi="Times New Roman" w:cs="Times New Roman"/>
          <w:sz w:val="28"/>
          <w:szCs w:val="28"/>
        </w:rPr>
        <w:lastRenderedPageBreak/>
        <w:t xml:space="preserve">Процеса на срещи на министрите на отбраната от Югоизточна Европа, включително чрез изграждане, подготовка и поддържане на съвместни войскови формирования. Ключово значение има развитието на стратегическото партньорство и взаимноизгодно двустранно военно сътрудничество с въоръжените сили на САЩ. </w:t>
      </w:r>
    </w:p>
    <w:p w14:paraId="565C2D35"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За тази мисия силите от невоенния компонент на системата за отбрана изграждат и поддържат способности за изпълнение на задачи в области като дипломация, вътрешен ред, правосъдие, гражданска администрация, поддръжка на инфраструктурата, медицинска помощ, прехрана, осигуряване на електричество, вода, хигиена и др. </w:t>
      </w:r>
    </w:p>
    <w:p w14:paraId="4942A546"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Мисията „Принос към националната сигурност в мирно време” включва: поддържане на способности за ранно предупреждение за потенциални рискове и заплахи; дейности по контрола на въздушното пространство и морските пространства; защита на стратегически обекти, включително на системите за производство, доставка и разпределение на енергийни ресурси; участие в операции по сдържане и неутрализиране на терористични, екстремистки и престъпни групи; защита на застрашени стратегически обекти; защита и подпомагане на населението при природни бедствия, аварии и екологични катастрофи; неутрализиране на невзривени боеприпаси; оказване на хуманитарна помощ; съдействие за контрола на миграцията; спасителни и евакуационни дейности; помощ, при необходимост, на други държавни органи, организации. </w:t>
      </w:r>
    </w:p>
    <w:p w14:paraId="167F9A35"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Преодоляването на последствията от терористични атаки, природни бедствия, екологични и индустриални катастрофи, опасно разпространение на инфекциозни заболявания и други опасности за сигурността на българските граждани и национални ценности се осъществява с целенасочената помощ на въоръжените сили, допълваща усилията на отговорните държавни институции на страната. Те реализират действията си под формата на превантивно осведомяване и хуманитарни акции. </w:t>
      </w:r>
    </w:p>
    <w:p w14:paraId="6BF5762F"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Нивото на амбиция е въоръжените сили да предоставят налични подготвени формирования в рамките на съществуващите способности, съгласно разработените планове. </w:t>
      </w:r>
    </w:p>
    <w:p w14:paraId="633B30B4"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Въоръжените сили на Република България участват и в подготовката на населението за отбрана и действия при кризи от невоенен и военен характер чрез: патриотично възпитание; обучение на кадри от централната и териториалната администрация; доброволна военна подготовка и </w:t>
      </w:r>
      <w:r w:rsidRPr="0008302B">
        <w:rPr>
          <w:rFonts w:ascii="Times New Roman" w:hAnsi="Times New Roman" w:cs="Times New Roman"/>
          <w:sz w:val="28"/>
          <w:szCs w:val="28"/>
        </w:rPr>
        <w:lastRenderedPageBreak/>
        <w:t xml:space="preserve">подготовка за действие при извънредни ситуации на граждани; поддържане в готовност на имотите с отпаднала необходимост за Министерството на обраната и Българската армия, до тяхното предоставяне на общини и ведомства или реализирането им, за осигуряване на временно настаняване при бедствия; обучение за действия в областта на гражданската защита и хуманитарната помощ; лечение на ранените и заболелите; грижа за военноинвалидите и военнопострадалите, и подготовка на инфраструктурата за реагиране при кризи. </w:t>
      </w:r>
    </w:p>
    <w:p w14:paraId="322D3E0D" w14:textId="77777777" w:rsidR="0008302B" w:rsidRPr="0008302B" w:rsidRDefault="0008302B" w:rsidP="0008302B">
      <w:pPr>
        <w:ind w:firstLine="720"/>
        <w:jc w:val="both"/>
        <w:rPr>
          <w:rFonts w:ascii="Times New Roman" w:hAnsi="Times New Roman" w:cs="Times New Roman"/>
          <w:b/>
          <w:bCs/>
          <w:sz w:val="28"/>
          <w:szCs w:val="28"/>
        </w:rPr>
      </w:pPr>
      <w:r w:rsidRPr="0008302B">
        <w:rPr>
          <w:rFonts w:ascii="Times New Roman" w:hAnsi="Times New Roman" w:cs="Times New Roman"/>
          <w:sz w:val="28"/>
          <w:szCs w:val="28"/>
        </w:rPr>
        <w:t xml:space="preserve"> </w:t>
      </w:r>
      <w:r w:rsidRPr="0008302B">
        <w:rPr>
          <w:rFonts w:ascii="Times New Roman" w:hAnsi="Times New Roman" w:cs="Times New Roman"/>
          <w:b/>
          <w:bCs/>
          <w:sz w:val="28"/>
          <w:szCs w:val="28"/>
        </w:rPr>
        <w:t xml:space="preserve">Използване на въоръжените сили. </w:t>
      </w:r>
    </w:p>
    <w:p w14:paraId="495BB29A"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Въоръжените сили се използват в съответствие с установения от Конституцията, законите на страната ред и спазване на международното право. Основни форми за използване на въоръжените сили са кампаниите и операциите. Използването на въоръжените сили се основава на следните общи принципи: ясно формулиране на целите; единство на управлението за постигане на целите; всестранна и надеждна поддръжка и осигуреност; съсредоточаване на силите; разумно използване на силите; гъвкавост; инициативност; поддържане на висок боен дух; внезапност на действията; защита на силите; яснота; оперативна съвместимост. </w:t>
      </w:r>
    </w:p>
    <w:p w14:paraId="77300A77"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Освен общите принципи при участие в операции по поддържане на мира се спазват и прилагат и принципите на: безпристрастност; постигане на съгласие; ограничения за употреба на сила; последователност; легитимност; надеждност; взаимно уважение; хуманно отношение към населението в съответствие с международното хуманитарно право и резолюциите на ООН в тази област; прозрачност; свобода на придвижването; опазване на околната среда. </w:t>
      </w:r>
    </w:p>
    <w:p w14:paraId="25AFE1E7"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Използването на въоръжените сили извън територията на страната се осъществява съобразно целите и мотивите, определени в решението за тяхното изпращане и в оперативните планове за съответните операции. Характерът на действията и всяка промяна в параметрите за използване и прекратяване на участието се определя от законово установените органи, разрешаващи изпращането и използването им. </w:t>
      </w:r>
    </w:p>
    <w:p w14:paraId="52869030"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 мирно време въоръжените сили участват в операции в отговор на кризи, кризисни ситуации и инциденти на територията на Република България за: охрана на въздушното пространство, контрол на корабоплаването и защита на критичната инфраструктура; съдействие за контрола на миграцията; защита на населението при бедствия, овладяване и </w:t>
      </w:r>
      <w:r w:rsidRPr="0008302B">
        <w:rPr>
          <w:rFonts w:ascii="Times New Roman" w:hAnsi="Times New Roman" w:cs="Times New Roman"/>
          <w:sz w:val="28"/>
          <w:szCs w:val="28"/>
        </w:rPr>
        <w:lastRenderedPageBreak/>
        <w:t xml:space="preserve">преодоляване на последствията от бедствия, аварии, катастрофи и терористични актове. </w:t>
      </w:r>
    </w:p>
    <w:p w14:paraId="270F6869"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Въоръжените сили поддържат способности и извършват охрана и отбрана на въздушното пространство, наблюдение и контрол на морските пространства. Съвместно със съюзните сили, като част от интегрираната система за ПВО на НАТО, извършват систематично наблюдение на въздушното пространство, като формират пълна и опозната картина на въздушната обстановка. Поддържат и използват дежурни сили и средства за защита на въздушното пространство от несанкционирани влитания и нарушения на националния суверенитет в морските пространства. Провеждат и участват в операции за осигуряване и усилване на противовъздушната отбрана на страната, като част от интегрираната противовъздушна отбрана на НАТО. Участват в общата система за противоракетна отбрана на НАТО в Европа. </w:t>
      </w:r>
    </w:p>
    <w:p w14:paraId="1BBC163F"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Въоръжените сили съвместно със съюзниците, съседните страни и гражданските организации извършват наблюдение и поддържат пълна и опозната картина на обстановката в морските пространства на Република България. При нарушения на правния статут на териториалното море от военни плавателни средства възпират същите и реагират адекватно на заплахата. При необходимост подпомагат структурите от Министерството на вътрешните работи по охрана на морската ни граница и неутрализиране на невоенни плавателни съдове нарушили разпоредбите на национален или международен закон. </w:t>
      </w:r>
    </w:p>
    <w:p w14:paraId="7AA40B7A"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При нарушения на въздушния и морски суверенитет на страната въоръжените сили използват оръжие по законоустановения ред, в съответствие със съюзните и националните правила и процедури за неговото използване, отразени в плановете за кампании и операции. </w:t>
      </w:r>
    </w:p>
    <w:p w14:paraId="3C6C81C9"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При операции по защита на критичната инфраструктура въоръжените сили изпълняват задачи по защита на обекти от критичната инфраструктура, стратегически обекти и при необходимост предоставят военни формирования и ресурси за повишаване на мерки за физическа защита при условия и по ред, определени в оперативните планове. </w:t>
      </w:r>
    </w:p>
    <w:p w14:paraId="021D2DF3"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При оказване на съдействие на националните органи за контрола на миграцията и приемане на чужденци, търсещи убежище на територията на Република България, въоръжените сили предоставят личен състав, необходим за развръщане на временни приемателни центрове. Те оказват </w:t>
      </w:r>
      <w:r w:rsidRPr="0008302B">
        <w:rPr>
          <w:rFonts w:ascii="Times New Roman" w:hAnsi="Times New Roman" w:cs="Times New Roman"/>
          <w:sz w:val="28"/>
          <w:szCs w:val="28"/>
        </w:rPr>
        <w:lastRenderedPageBreak/>
        <w:t xml:space="preserve">помощ и съдействие на органите от Министерството на вътрешните работи по контрола на миграционните потоци на територията на страната при необходимост. </w:t>
      </w:r>
    </w:p>
    <w:p w14:paraId="3B4F44E3"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При защита на населението при бедствия, овладяване и преодоляване на последствията от бедствия, аварии, катастрофи и оказване на хуманитарна помощ въоръжените сили, в рамките на поддържаните и съществуващите способности, във взаимодействие с органите от единната спасителна система при защита на населението, участват в аварийно-спасителни дейности, оказване на първа и специализирана медицинска помощ, евакуиране на бедстващо население, животоспасяващи транспортни дейности, издирване и спасяване, съпровождане и охрана, подпомагане на дейностите по осигуряване на населението и преодоляване на последиците в съответствие с българското законодателство, международното и хуманитарно право и разработените планове. </w:t>
      </w:r>
    </w:p>
    <w:p w14:paraId="387DB656"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Координацията и определянето на реда за използването на военни формирования в операции за защита на населението, овладяване и преодоляване на последиците от бедствия и оказване на хуманитарна помощ на територията на страната се извършва от министъра на отбраната. </w:t>
      </w:r>
    </w:p>
    <w:p w14:paraId="010EF21C"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Въоръжените сили участват в борбата с тероризма, като в страната оказват съдействие и подпомагат специализираните национални структури, а извън страната изпълняват съюзническите си задължения. При подпомагане на националните структури на територията на страната формированията от въоръжените сили могат да участват на всички етапи от предотвратяване на заплахите, овладяване на кризите, вследствие на терористична дейност и ликвидиране на последствията от тези актове. За изпълнение на съюзническите си задължения участват в контра и антитерористични операции, ръководени от командните структури на НАТО, и в други програми на Алианса за противодействие на тероризма. </w:t>
      </w:r>
    </w:p>
    <w:p w14:paraId="089D016B"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 За гарантиране на суверенитета и защита на териториалната цялост на страната в условията на ескалираща военнополитическа криза и непосредствени заплахи за страната за въвличане във военен конфликт въоръжените сили провеждат операции, като част от съюзни действия за отбрана на страната. Операциите се планират, подготвят и провеждат съгласно съответните съюзни и национални планиращи процедури във въоръжените сили на Република България. </w:t>
      </w:r>
    </w:p>
    <w:p w14:paraId="7E0CDB92"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lastRenderedPageBreak/>
        <w:t xml:space="preserve"> Мероприятията, провеждани от въоръжените сили в условията на ескалираща военнополитическа криза и непосредствени заплахи за страната от въвличане във военен конфликт се свеждат до: повишаване готовността на системата за ранно предупреждение и управление; повишаване готовността на въоръжените сили и силите и средствата от невоенния компонент на системата за отбрана в съответствие със степента на военната заплаха; адекватно увеличаване на силите и групировките за възпиране и отбрана, подготовка за приемане и разполагане на съюзнически сили. </w:t>
      </w:r>
    </w:p>
    <w:p w14:paraId="312FCBAE"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 При разрастване на конфликта въоръжените сили с активни военни действия възпират нахлуването на територията на страната и осигуряват развръщането на съюзническите войски и сили от Алианса за провеждането на съюзна отбранителна операция. При необходимост се формират с решение на Народното събрание по предложение на Министерския съвет и се подготвят допълващи въоръжените сили военновременни формирования. </w:t>
      </w:r>
    </w:p>
    <w:p w14:paraId="5199A0B3" w14:textId="77777777" w:rsidR="0008302B"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 xml:space="preserve">В крайния и най-тежък за българската държава случай на внезапно въоръжено нападение незабавно се задействат механизмите на колективната отбрана, въоръжените сили предприемат всички необходими мерки за отразяване на агресията, без да се чака обявяване на положение на война; задействат се всички дежурни сили и средства и силите с висока готовност; осигурява се развръщането на съюзническите войски и сили за провеждането на съюзна отбранителна операция. Държавните органи във взаимодействие с органите на НАТО и на ЕС полагат необходимите политически, дипломатически икономически и нарастващи военната готовност усилия за сдържане и изключване на възможността за подобно внезапно въоръжено нападение, както и за неговото прекратяване </w:t>
      </w:r>
    </w:p>
    <w:p w14:paraId="6BC1648A" w14:textId="29342C70" w:rsidR="000D52B4" w:rsidRPr="000D52B4" w:rsidRDefault="0008302B" w:rsidP="0008302B">
      <w:pPr>
        <w:ind w:firstLine="720"/>
        <w:jc w:val="both"/>
        <w:rPr>
          <w:rFonts w:ascii="Times New Roman" w:hAnsi="Times New Roman" w:cs="Times New Roman"/>
          <w:sz w:val="28"/>
          <w:szCs w:val="28"/>
        </w:rPr>
      </w:pPr>
      <w:r w:rsidRPr="0008302B">
        <w:rPr>
          <w:rFonts w:ascii="Times New Roman" w:hAnsi="Times New Roman" w:cs="Times New Roman"/>
          <w:sz w:val="28"/>
          <w:szCs w:val="28"/>
        </w:rPr>
        <w:t>След развръщането на съюзническите войски и сили, планираните за участие в отбранителна операция национални елементи преминават в подчинение на Алианса. Командването и управлението на същите се осъществява от назначения от НАТО командващ на операцията. Останалата част от въоръжените сили провежда мероприятия по подпомагане действията на съюзните войски и сили и осъществява дейностите по поддръжка от страната домакин.</w:t>
      </w:r>
    </w:p>
    <w:p w14:paraId="2C8900FF" w14:textId="77777777" w:rsidR="000D52B4" w:rsidRPr="000D52B4" w:rsidRDefault="000D52B4" w:rsidP="00F9476C">
      <w:pPr>
        <w:numPr>
          <w:ilvl w:val="0"/>
          <w:numId w:val="2"/>
        </w:numPr>
        <w:jc w:val="both"/>
        <w:rPr>
          <w:rFonts w:ascii="Times New Roman" w:hAnsi="Times New Roman" w:cs="Times New Roman"/>
          <w:sz w:val="28"/>
          <w:szCs w:val="28"/>
        </w:rPr>
      </w:pPr>
      <w:r w:rsidRPr="000D52B4">
        <w:rPr>
          <w:rFonts w:ascii="Times New Roman" w:hAnsi="Times New Roman" w:cs="Times New Roman"/>
          <w:b/>
          <w:bCs/>
          <w:sz w:val="28"/>
          <w:szCs w:val="28"/>
          <w:lang w:val="bg-BG"/>
        </w:rPr>
        <w:t>СИСТЕМА ЗА ОТБРАНА НА СТРАНАТА.</w:t>
      </w:r>
    </w:p>
    <w:p w14:paraId="0CB3BCB3"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Отбраната на страната по своята същност е система от дейности на държавните органи, институциите, организациите и гражданите, насочени към изграждане и използване на способности за разкриване, </w:t>
      </w:r>
      <w:r w:rsidRPr="00C33EB0">
        <w:rPr>
          <w:rFonts w:ascii="Times New Roman" w:hAnsi="Times New Roman" w:cs="Times New Roman"/>
          <w:sz w:val="28"/>
          <w:szCs w:val="28"/>
        </w:rPr>
        <w:lastRenderedPageBreak/>
        <w:t>предотвратяване и противодействие на заплахи, застрашаващи независимостта, суверенитета и териториалната цялост на страната.</w:t>
      </w:r>
    </w:p>
    <w:p w14:paraId="665AE1C0"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В съдържанието на отбраната на страната се включват следните основни дейности:</w:t>
      </w:r>
    </w:p>
    <w:p w14:paraId="47936638"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съвместни действия със съюзниците и международни организации за създаване на стабилна среда за сигурност;</w:t>
      </w:r>
    </w:p>
    <w:p w14:paraId="7CC53DDE"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 водене на разузнаване и контраразузнаване; </w:t>
      </w:r>
    </w:p>
    <w:p w14:paraId="35E37173"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прогнозиране на военните заплахи и планиране на отбраната;</w:t>
      </w:r>
    </w:p>
    <w:p w14:paraId="71840FBB"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охрана на държавните граници, въздушното пространство и териториалното море;</w:t>
      </w:r>
    </w:p>
    <w:p w14:paraId="725C79A8"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изграждане и поддържане на система за управление на страната и въоръжените сили за действие при военнополитически кризи и военни конфликти;</w:t>
      </w:r>
    </w:p>
    <w:p w14:paraId="60B424A1"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 изграждане, подготовка, всестранно осигуряване и поддържане в необходимата степен на готовност на въоръжените сили и невоенния компонент за действие при военнополитически кризи и военни конфликти; </w:t>
      </w:r>
    </w:p>
    <w:p w14:paraId="79EE2567"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подготовка и поддържане на националната икономика и непроизводствената сфера за действие при военнополитически кризи и военни конфликти;</w:t>
      </w:r>
    </w:p>
    <w:p w14:paraId="401DD65B"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подготовка на населението за действие при военнополитически кризи и военни конфликти;</w:t>
      </w:r>
    </w:p>
    <w:p w14:paraId="53B5374D"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 подготовка на територията на страната и поддържане на националната инфраструктура за действие при военнополитически кризи и военен конфликт; </w:t>
      </w:r>
    </w:p>
    <w:p w14:paraId="6A17616F"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използване на въоръжените сили и невоенния компоненти за защита територията на страната.</w:t>
      </w:r>
    </w:p>
    <w:p w14:paraId="1E01BEB6"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От направения анализ на същността и съдържанието на отбраната на страната може да се направи извода, че тя е широко обхватна, общодържавна дейност с единно ръководство и планиране и единно финансово и ресурсно осигуряване. Тя се планира, подготвя и осъществява в рамките и с прилагане на механизмите на колективната отбрана на НАТО и общата политика за сигурност и отбрана на ЕС, с ефективно използване на националните отбранителни способности. Изграждането и развитието на тези способности </w:t>
      </w:r>
      <w:r w:rsidRPr="00C33EB0">
        <w:rPr>
          <w:rFonts w:ascii="Times New Roman" w:hAnsi="Times New Roman" w:cs="Times New Roman"/>
          <w:sz w:val="28"/>
          <w:szCs w:val="28"/>
        </w:rPr>
        <w:lastRenderedPageBreak/>
        <w:t>и структури се обвързват с основните военни задачи за защита на територията на страната, а останалите задачи се изпълняват с използване на вече изградени способности при освобождаване на въоръжените сили от неприсъщи функции.</w:t>
      </w:r>
    </w:p>
    <w:p w14:paraId="43FE085C"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Развитието и усъвършенстването на отбранителните способности е необходимо условие за изграждане на съвременна и ефективна система за отбрана на страната, която е част от системата за национална сигурност и включва органите за ръководство, командване и управление, въоръжените сили, съответната инфраструктура, силите и средствата на министерствата и ведомствата от централната администрация, специализираните служби, териториалната администрация, органите на местното самоуправление, търговските дружества, държавните предприятия, организациите и гражданите.  </w:t>
      </w:r>
    </w:p>
    <w:p w14:paraId="03938CC3" w14:textId="77777777" w:rsidR="00C33EB0" w:rsidRPr="00C33EB0" w:rsidRDefault="00C33EB0" w:rsidP="00C33EB0">
      <w:pPr>
        <w:ind w:firstLine="709"/>
        <w:jc w:val="both"/>
        <w:rPr>
          <w:rFonts w:ascii="Times New Roman" w:hAnsi="Times New Roman" w:cs="Times New Roman"/>
          <w:sz w:val="28"/>
          <w:szCs w:val="28"/>
        </w:rPr>
      </w:pPr>
    </w:p>
    <w:p w14:paraId="4E8BD86D"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Анализът на разкритото съдържание на системата за отбрана на страната показва, че основните й елементи са органите за ръководство, въоръжените сили, невоенния компонент и нейната инфраструктура. Съгласно Конституцията и законите на страната органите за ръководство на системата за отбрана са Народното събрание, Президента на страната, Министерския съвет, Министъра на отбраната и останалите ръководители на институциите от централната и териториалната администрация и тези за местно самоуправление.</w:t>
      </w:r>
    </w:p>
    <w:p w14:paraId="65FAA14A"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Съгласно Закона за отбраната и въоръжените сили на Република България в мирно време въоръжените сили включват: Българската армия; служба „Военна полиция”; служба „Военна информация”; военните академии и висшите военни училища; Военномедицинска академия; Националната гвардейска част; Военно-географската служба; Стационарната комуникационна и информационна система; Централното военно окръжие, Централния артилерийски технически изпитателен полигон и Коменданство на МО. От своя страна Българската армия включва: Съвместно командване на силите и военни формирования на пряко подчинение на командващия на Съвместното командване на силите; Сухопътни войски; Военновъздушни сили и Военноморски сили. В състава на въоръжените сили във военно време могат да се включват и структури от другите сили от системата за национална сигурност на Република България при условия и по ред, определени с акт на Министерския съвет.</w:t>
      </w:r>
    </w:p>
    <w:p w14:paraId="5B0A8FF6"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lastRenderedPageBreak/>
        <w:t>В състава на невоенния компонент на системата за отбрана се включват силите и средствата на министерствата и ведомствата от централната администрация, специализираните служби, териториалната администрация, органите на местното самоуправление, търговските дружества, държавните предприятия, организациите и гражданите.</w:t>
      </w:r>
    </w:p>
    <w:p w14:paraId="3F41C8C7"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Инфраструктурата на системата за отбрана на страната включва следните елементи: транспортните комуникации; съобщителната система; системата от изградените в мирно време пунктове за управление; системата на енергетиката и енергийните ресурси; системата от държавни бази и складове за материални средства; системата от ремонтни предприятия; системата от лечебни учреждения; системата за метеорологическо и навигационно осигуряване; системата за водоснабдяване на населението и основните елементи от инфраструктурата на въоръжените сили. </w:t>
      </w:r>
    </w:p>
    <w:p w14:paraId="59C05029"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Реформата на системата за отбрана е един от ключовите елементи на новата политика за сигурност на Република България. Целта на тази реформа е да се изградят и да се поддържат отбранителни способности, осигуряващи ефективно изпълнение на основните мисии и задачи на въоръжените сили, определени в основните документи в областта на националната сигурност и отбрана и в съответствие с измененията на военностратегическата среда, финансово-икономическите и демографските възможности на страната.</w:t>
      </w:r>
    </w:p>
    <w:p w14:paraId="41D014E1"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Отбраната на страната е свързана с изпълнение на мисия „Отбрана” и обхваща задачите, свързани с гарантирането на националния суверенитет и независимост, защитата на териториалната цялост на страната и на страните-членки на НАТО, в условията на чл. 5 от Вашингтонския договор. По тази мисия въоръжените сили изграждат и поддържат способности за изпълнение на следните задачи: наблюдение, контрол и защита на въздушно-космическото пространство в рамките на интегрираната система за противовъздушна отбрана на НАТО, в това число и водене на самостоятелен „Air Policing”, а в перспектива и чрез участие в системата за противоракетна отбрана на НАТО в Европа; наблюдение и защита на морските пространства; поддържане в готовност на системата за ранно предупреждение и управление; поддържане на необходимите национални способности в състояние за функциониране в съюзната система за колективна отбрана.</w:t>
      </w:r>
    </w:p>
    <w:p w14:paraId="66BDC95D"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 xml:space="preserve">В случай на въоръжен конфликт, в който са застрашени суверенитетът и териториалната цялост на страната, се привлича целият потенциал на въоръжените сили и невоенния компонент от системата за отбрана на </w:t>
      </w:r>
      <w:r w:rsidRPr="00C33EB0">
        <w:rPr>
          <w:rFonts w:ascii="Times New Roman" w:hAnsi="Times New Roman" w:cs="Times New Roman"/>
          <w:sz w:val="28"/>
          <w:szCs w:val="28"/>
        </w:rPr>
        <w:lastRenderedPageBreak/>
        <w:t xml:space="preserve">страната. Задействат се механизмите на колективната отбрана по чл. 5 от Северноатлантическия договор, което предварително се планира, организира и тренира чрез учения . </w:t>
      </w:r>
    </w:p>
    <w:p w14:paraId="19E2D585"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За мисия „Отбрана” невоенният компонент на системата за отбрана изгражда и поддържа способности за изпълнение на следните задачи: осигуряване на граждански ресурси в интерес на отбраната; поддържане, възстановяване и техническо прикритие на националната инфраструктура; охрана на държавните граници с неучастващите във военния конфликт съседни държави; охрана и отбрана на особено важни обекти на територията на страната; борба с десантите, диверсионно-разузнавателните и терористични групи на противника; поддържане на обществения ред и вътрешната сигурност; оказване помощ при бедствия, аварии и катастрофи, възстановяване на разрушения и други .</w:t>
      </w:r>
    </w:p>
    <w:p w14:paraId="2E2615E6" w14:textId="77777777" w:rsidR="00C33EB0" w:rsidRPr="00C33EB0"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Характеристиките на новите рискове и заплахи – асиметричност, трудна предвидимост, неограничена от разстоянията способност за въздействие – изправят българските въоръжени сили пред нови и по-тежки изпитания. Това налага коренна промяна в националната отбранителна политика, която се изразява в преориентация от подхода, основан на източника на заплаха, към подход, основан на способностите. Ето защо в съвременни условия отбраната на страната се преориентира – от подход, основан на подготовка за отразяване на агресията на конкретен противник, към подход, основан на изграждане на способности за противодействие на възможни бъдещи рискове и заплахи за сигурността на страната. Въоръжените сили на Република България, като субект на значителна част от тези способности, са в процес на динамична трансформация.</w:t>
      </w:r>
    </w:p>
    <w:p w14:paraId="5B3B5B15" w14:textId="0622F672" w:rsidR="000D52B4" w:rsidRDefault="00C33EB0" w:rsidP="00C33EB0">
      <w:pPr>
        <w:ind w:firstLine="709"/>
        <w:jc w:val="both"/>
        <w:rPr>
          <w:rFonts w:ascii="Times New Roman" w:hAnsi="Times New Roman" w:cs="Times New Roman"/>
          <w:sz w:val="28"/>
          <w:szCs w:val="28"/>
        </w:rPr>
      </w:pPr>
      <w:r w:rsidRPr="00C33EB0">
        <w:rPr>
          <w:rFonts w:ascii="Times New Roman" w:hAnsi="Times New Roman" w:cs="Times New Roman"/>
          <w:sz w:val="28"/>
          <w:szCs w:val="28"/>
        </w:rPr>
        <w:t>Оценката на средата за сигурност показва, че изпълнението на отбранителни задачи на територията на страната и в зоната на отговорност на Алианса е най-малко вероятно, но това не означава, че не трябва да изграждаме и поддържаме способности за изпълнение на тези задачи, защото безспорно основната цел на въоръжените сили е да защитават мира и да гарантират териториалната цялост, суверенитета и сигурността на страната. Освен това при тази оценка на средата за сигурност въоръжените сили ще разполагат с достатъчно време за изграждане на нови и развитие на съществуващите способности за изпълнение на отбранителни задачи.</w:t>
      </w:r>
    </w:p>
    <w:p w14:paraId="09F4CBA0" w14:textId="77777777" w:rsidR="007175DA" w:rsidRDefault="007175DA" w:rsidP="00C33EB0">
      <w:pPr>
        <w:ind w:firstLine="709"/>
        <w:jc w:val="both"/>
        <w:rPr>
          <w:rFonts w:ascii="Times New Roman" w:hAnsi="Times New Roman" w:cs="Times New Roman"/>
          <w:sz w:val="28"/>
          <w:szCs w:val="28"/>
        </w:rPr>
      </w:pPr>
    </w:p>
    <w:p w14:paraId="2ABB2E6A" w14:textId="5C97C2B9" w:rsidR="007175DA" w:rsidRPr="007175DA" w:rsidRDefault="007175DA" w:rsidP="007175DA">
      <w:pPr>
        <w:ind w:firstLine="709"/>
        <w:jc w:val="both"/>
        <w:rPr>
          <w:rFonts w:ascii="Times New Roman" w:hAnsi="Times New Roman" w:cs="Times New Roman"/>
          <w:b/>
          <w:sz w:val="28"/>
          <w:szCs w:val="28"/>
          <w:lang w:val="bg-BG"/>
        </w:rPr>
      </w:pPr>
      <w:r>
        <w:rPr>
          <w:rFonts w:ascii="Times New Roman" w:hAnsi="Times New Roman" w:cs="Times New Roman"/>
          <w:b/>
          <w:sz w:val="28"/>
          <w:szCs w:val="28"/>
          <w:lang w:val="bg-BG"/>
        </w:rPr>
        <w:t>4</w:t>
      </w:r>
      <w:r w:rsidRPr="007175DA">
        <w:rPr>
          <w:rFonts w:ascii="Times New Roman" w:hAnsi="Times New Roman" w:cs="Times New Roman"/>
          <w:b/>
          <w:sz w:val="28"/>
          <w:szCs w:val="28"/>
          <w:lang w:val="bg-BG"/>
        </w:rPr>
        <w:t xml:space="preserve">. Подготовка </w:t>
      </w:r>
      <w:r>
        <w:rPr>
          <w:rFonts w:ascii="Times New Roman" w:hAnsi="Times New Roman" w:cs="Times New Roman"/>
          <w:b/>
          <w:sz w:val="28"/>
          <w:szCs w:val="28"/>
          <w:lang w:val="bg-BG"/>
        </w:rPr>
        <w:t>на</w:t>
      </w:r>
      <w:r w:rsidRPr="007175DA">
        <w:rPr>
          <w:rFonts w:ascii="Times New Roman" w:hAnsi="Times New Roman" w:cs="Times New Roman"/>
          <w:b/>
          <w:sz w:val="28"/>
          <w:szCs w:val="28"/>
          <w:lang w:val="bg-BG"/>
        </w:rPr>
        <w:t xml:space="preserve"> стран</w:t>
      </w:r>
      <w:r>
        <w:rPr>
          <w:rFonts w:ascii="Times New Roman" w:hAnsi="Times New Roman" w:cs="Times New Roman"/>
          <w:b/>
          <w:sz w:val="28"/>
          <w:szCs w:val="28"/>
          <w:lang w:val="bg-BG"/>
        </w:rPr>
        <w:t>а</w:t>
      </w:r>
      <w:r w:rsidRPr="007175DA">
        <w:rPr>
          <w:rFonts w:ascii="Times New Roman" w:hAnsi="Times New Roman" w:cs="Times New Roman"/>
          <w:b/>
          <w:sz w:val="28"/>
          <w:szCs w:val="28"/>
          <w:lang w:val="bg-BG"/>
        </w:rPr>
        <w:t xml:space="preserve">та </w:t>
      </w:r>
      <w:r>
        <w:rPr>
          <w:rFonts w:ascii="Times New Roman" w:hAnsi="Times New Roman" w:cs="Times New Roman"/>
          <w:b/>
          <w:sz w:val="28"/>
          <w:szCs w:val="28"/>
          <w:lang w:val="bg-BG"/>
        </w:rPr>
        <w:t>з</w:t>
      </w:r>
      <w:r w:rsidRPr="007175DA">
        <w:rPr>
          <w:rFonts w:ascii="Times New Roman" w:hAnsi="Times New Roman" w:cs="Times New Roman"/>
          <w:b/>
          <w:sz w:val="28"/>
          <w:szCs w:val="28"/>
          <w:lang w:val="bg-BG"/>
        </w:rPr>
        <w:t>а отбрана.</w:t>
      </w:r>
    </w:p>
    <w:p w14:paraId="69F057F8"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lastRenderedPageBreak/>
        <w:t>Подготовката на страната за отбрана в съвременни условия би следвало да се извършва като се отчитат военностратегическата среда и характера на военния конфликт. Освен това тази подготовка трябва да осигурява изпълнение на дейностите по отбрана на страната в системата на колективната отбрана на НАТО.</w:t>
      </w:r>
    </w:p>
    <w:p w14:paraId="446BBF87"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Подготовката на страната за отбрана по своята същност е комплекс от мероприятия провеждани от Президента, Народното събрание, Министерския съвет, Министерствата и ведомствата, Въоръжените сили, специализираните служби, органите на местното самоуправление, местната администрация и търговските дружества </w:t>
      </w:r>
      <w:r w:rsidRPr="007175DA">
        <w:rPr>
          <w:rFonts w:ascii="Times New Roman" w:hAnsi="Times New Roman" w:cs="Times New Roman"/>
          <w:i/>
          <w:sz w:val="28"/>
          <w:szCs w:val="28"/>
          <w:lang w:val="bg-BG"/>
        </w:rPr>
        <w:t>по организиране и всестранно осигуряване на отбраната.</w:t>
      </w:r>
      <w:r w:rsidRPr="007175DA">
        <w:rPr>
          <w:rFonts w:ascii="Times New Roman" w:hAnsi="Times New Roman" w:cs="Times New Roman"/>
          <w:sz w:val="28"/>
          <w:szCs w:val="28"/>
          <w:lang w:val="bg-BG"/>
        </w:rPr>
        <w:t xml:space="preserve"> Тази подготовка се осъществява в два етапа: предварителна и непосредствена подготовка.</w:t>
      </w:r>
    </w:p>
    <w:p w14:paraId="749F703D"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
          <w:sz w:val="28"/>
          <w:szCs w:val="28"/>
          <w:lang w:val="bg-BG"/>
        </w:rPr>
        <w:t xml:space="preserve">Предварителната подготовка </w:t>
      </w:r>
      <w:r w:rsidRPr="007175DA">
        <w:rPr>
          <w:rFonts w:ascii="Times New Roman" w:hAnsi="Times New Roman" w:cs="Times New Roman"/>
          <w:sz w:val="28"/>
          <w:szCs w:val="28"/>
          <w:lang w:val="bg-BG"/>
        </w:rPr>
        <w:t>на страната за отбрана се извършва в мирно време основно с предварително планиране. То се извършва на базата на прогнози на политическите и военните условия, които ще съществуват, когато плановете за отбрана на страната се въведат в действие.</w:t>
      </w:r>
    </w:p>
    <w:p w14:paraId="23A1B7F7"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
          <w:sz w:val="28"/>
          <w:szCs w:val="28"/>
          <w:lang w:val="bg-BG"/>
        </w:rPr>
        <w:t>Непосредственото подготовка</w:t>
      </w:r>
      <w:r w:rsidRPr="007175DA">
        <w:rPr>
          <w:rFonts w:ascii="Times New Roman" w:hAnsi="Times New Roman" w:cs="Times New Roman"/>
          <w:sz w:val="28"/>
          <w:szCs w:val="28"/>
          <w:lang w:val="bg-BG"/>
        </w:rPr>
        <w:t xml:space="preserve"> на страната за отбрана се извършва в застрашаващ период с вземане на решение за организиране на отбраната на страната, в резултат, на което започва разработване на планове за провеждане на операции за отбрана на националната територия. Тази подготовка в зависимост от развитието на обстановката може да се провежда в ограничено време и продължава и в хода на военния конфликт.</w:t>
      </w:r>
    </w:p>
    <w:p w14:paraId="0E1B567A"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
          <w:sz w:val="28"/>
          <w:szCs w:val="28"/>
          <w:lang w:val="bg-BG"/>
        </w:rPr>
        <w:t>Подготовката на страната за отбрана</w:t>
      </w:r>
      <w:r w:rsidRPr="007175DA">
        <w:rPr>
          <w:rFonts w:ascii="Times New Roman" w:hAnsi="Times New Roman" w:cs="Times New Roman"/>
          <w:sz w:val="28"/>
          <w:szCs w:val="28"/>
          <w:lang w:val="bg-BG"/>
        </w:rPr>
        <w:t xml:space="preserve"> включва: подготовка на въоръжените сили; подготовка на националното стопанство с акцент на икономиката; подготовка на населението; подготовка на територията и инфраструктурата за отбрана на страната. Тя се осъществява чрез: разработване на нова, изменение на съществуващата и прилагане на нормативна уредба, концептуални документи и планове за отбраната, които гарантират съвместимост с НАТО; научно-техническа и изследователска дейност; изграждане на единна система</w:t>
      </w:r>
      <w:r w:rsidRPr="007175DA">
        <w:rPr>
          <w:rFonts w:ascii="Times New Roman" w:hAnsi="Times New Roman" w:cs="Times New Roman"/>
          <w:b/>
          <w:sz w:val="28"/>
          <w:szCs w:val="28"/>
          <w:lang w:val="bg-BG"/>
        </w:rPr>
        <w:t xml:space="preserve"> </w:t>
      </w:r>
      <w:r w:rsidRPr="007175DA">
        <w:rPr>
          <w:rFonts w:ascii="Times New Roman" w:hAnsi="Times New Roman" w:cs="Times New Roman"/>
          <w:sz w:val="28"/>
          <w:szCs w:val="28"/>
          <w:lang w:val="bg-BG"/>
        </w:rPr>
        <w:t>за информация, сигурност, ранно предупреждение и управление на страната и ВС; всестранно осигуряване на отбранителни ресурси, поддържане на бойна, оперативна и мобилизационна готовност; дейности за защита на населението и националната икономика.</w:t>
      </w:r>
    </w:p>
    <w:p w14:paraId="49D12E55"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
          <w:sz w:val="28"/>
          <w:szCs w:val="28"/>
          <w:lang w:val="bg-BG"/>
        </w:rPr>
        <w:t>Подготовката на въоръжените сили за отбрана на страната</w:t>
      </w:r>
      <w:r w:rsidRPr="007175DA">
        <w:rPr>
          <w:rFonts w:ascii="Times New Roman" w:hAnsi="Times New Roman" w:cs="Times New Roman"/>
          <w:sz w:val="28"/>
          <w:szCs w:val="28"/>
          <w:lang w:val="bg-BG"/>
        </w:rPr>
        <w:t xml:space="preserve"> включва комплекс от дейности, провеждани под ръководството на интегрираното Министерство на отбраната, Съвместното командване на </w:t>
      </w:r>
      <w:r w:rsidRPr="007175DA">
        <w:rPr>
          <w:rFonts w:ascii="Times New Roman" w:hAnsi="Times New Roman" w:cs="Times New Roman"/>
          <w:sz w:val="28"/>
          <w:szCs w:val="28"/>
          <w:lang w:val="bg-BG"/>
        </w:rPr>
        <w:lastRenderedPageBreak/>
        <w:t>силите и командванията на видовете въоръжени сили, насочени към: изграждане и развитие на въоръжените сили; провеждане на оперативната и бойната подготовка на въоръжените сили; планиране на развръщането и използването на въоръжените сили; изграждане и поддържане на система за управление на въоръжените сили; усъвършенстване на системата за осигуряване на въоръжените сили; формиране и поддържане на висока морално-психологическа устойчивост на личния състав на въоръжените сили и др.</w:t>
      </w:r>
    </w:p>
    <w:p w14:paraId="78EB4C91"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Cs/>
          <w:iCs/>
          <w:sz w:val="28"/>
          <w:szCs w:val="28"/>
          <w:lang w:val="bg-BG"/>
        </w:rPr>
        <w:t>Изграждането и развитието на въоръжените сили</w:t>
      </w:r>
      <w:r w:rsidRPr="007175DA">
        <w:rPr>
          <w:rFonts w:ascii="Times New Roman" w:hAnsi="Times New Roman" w:cs="Times New Roman"/>
          <w:sz w:val="28"/>
          <w:szCs w:val="28"/>
          <w:lang w:val="bg-BG"/>
        </w:rPr>
        <w:t xml:space="preserve"> включва дейности на държавното и военното ръководство за създаване и поддържане на военен потенциал, гарантиращ отбраната на страната. Те се осъществяват чрез приемане на основни принципи, правни норми и планове за: организационно изграждане; дислокация; подготовка и обучение; комплектуване; преминаване на военната служба; мобилизация и демобилизация; бойна и мобилизационна готовност; създаване на резерви.</w:t>
      </w:r>
    </w:p>
    <w:p w14:paraId="75E540C5"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За реализиране на </w:t>
      </w:r>
      <w:r w:rsidRPr="007175DA">
        <w:rPr>
          <w:rFonts w:ascii="Times New Roman" w:hAnsi="Times New Roman" w:cs="Times New Roman"/>
          <w:bCs/>
          <w:iCs/>
          <w:sz w:val="28"/>
          <w:szCs w:val="28"/>
          <w:lang w:val="bg-BG"/>
        </w:rPr>
        <w:t xml:space="preserve">оперативната и бойната подготовка на въоръжените сили </w:t>
      </w:r>
      <w:r w:rsidRPr="007175DA">
        <w:rPr>
          <w:rFonts w:ascii="Times New Roman" w:hAnsi="Times New Roman" w:cs="Times New Roman"/>
          <w:sz w:val="28"/>
          <w:szCs w:val="28"/>
          <w:lang w:val="bg-BG"/>
        </w:rPr>
        <w:t>се изгражда цялостна система, която включва две подсистеми: за индивидуална и колективна подготовка. Взаимодействието на двете подсистеми е от изключителна важност за подготовката на военнослужещите и формированията за провеждане на пълния спектър от операции в кратки срокове и разнородна среда. Двете подсистеми включват дейности и процеси, които изискват време и ресурси за обучаване на военнослужещите за достигане на определени стандарти.</w:t>
      </w:r>
    </w:p>
    <w:p w14:paraId="76F2CD8F"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С цел осигуряване на необходимите условия за отбрана на страната в съюзен и коалиционен формат се осъществява мащабна програма за постигане на оперативна съвместимост с ВС на страните, членки на НАТО. Основните области, в които са съсредоточени усилията за повишаване на оперативната съвместимост, са езиково обучение, комуникации, щабни процедури, топогеодезическа основа и логистика. В тази насока се разширява съдържанието на подготовката на щабовете чрез участието в операции, различни от война в състава на многонационални сили, създадени на двустранна или многостранна основа. </w:t>
      </w:r>
    </w:p>
    <w:p w14:paraId="5BC4DADD"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В подготовката на войските и силите от БА, освен традиционните се включват нов вид действия – осигуряване на безопасността на операциите по предоставяне на хуманитарна помощ и решаване на бежански проблеми, възстановяване на обществения ред, предотвратяване на нарушения по границите, контрол върху спазването на оръжейно ембарго, изпълнения на </w:t>
      </w:r>
      <w:r w:rsidRPr="007175DA">
        <w:rPr>
          <w:rFonts w:ascii="Times New Roman" w:hAnsi="Times New Roman" w:cs="Times New Roman"/>
          <w:sz w:val="28"/>
          <w:szCs w:val="28"/>
          <w:lang w:val="bg-BG"/>
        </w:rPr>
        <w:lastRenderedPageBreak/>
        <w:t>задачи по ликвидиране на последствия от природни бедствия и промишлени аварии, както на национално равнище, така и в международен мащаб.</w:t>
      </w:r>
    </w:p>
    <w:p w14:paraId="2A0D2A20" w14:textId="1225F054"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Подготовката на </w:t>
      </w:r>
      <w:r w:rsidRPr="007175DA">
        <w:rPr>
          <w:rFonts w:ascii="Times New Roman" w:hAnsi="Times New Roman" w:cs="Times New Roman"/>
          <w:bCs/>
          <w:sz w:val="28"/>
          <w:szCs w:val="28"/>
          <w:lang w:val="bg-BG"/>
        </w:rPr>
        <w:t xml:space="preserve">националното стопанство, населението и територията в готовност за работа при положение на война, военно и извънредно положение </w:t>
      </w:r>
      <w:r w:rsidRPr="007175DA">
        <w:rPr>
          <w:rFonts w:ascii="Times New Roman" w:hAnsi="Times New Roman" w:cs="Times New Roman"/>
          <w:sz w:val="28"/>
          <w:szCs w:val="28"/>
          <w:lang w:val="bg-BG"/>
        </w:rPr>
        <w:t xml:space="preserve">се извършва в рамките на системата от дейности по </w:t>
      </w:r>
      <w:r w:rsidRPr="007175DA">
        <w:rPr>
          <w:rFonts w:ascii="Times New Roman" w:hAnsi="Times New Roman" w:cs="Times New Roman"/>
          <w:b/>
          <w:sz w:val="28"/>
          <w:szCs w:val="28"/>
          <w:lang w:val="bg-BG"/>
        </w:rPr>
        <w:t>отбранително-мобилизационна подготовка на страната (ОМП)</w:t>
      </w:r>
      <w:r w:rsidRPr="007175DA">
        <w:rPr>
          <w:rFonts w:ascii="Times New Roman" w:hAnsi="Times New Roman" w:cs="Times New Roman"/>
          <w:sz w:val="28"/>
          <w:szCs w:val="28"/>
          <w:lang w:val="bg-BG"/>
        </w:rPr>
        <w:t>. Целта на тази подготовка е: повишаване готовността на органите за ръководство и способността им за участие в изпълнението на процедурите за управление в условията на кризи; осигуряване на въоръжените сили и националната икономика с необходимите материални, човешки и финансови ресурси; създаване на условия за функциониране на националното стопанство при военнополитическа криза и военен конфликт, и всестранно осигуряване на отбраната на страната.</w:t>
      </w:r>
    </w:p>
    <w:p w14:paraId="5615DF4C"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Основни инструменти за постигане на тези цели са военновременните планове. В интерес на отбраната е и успешното решаване въпросите по ресурсното осигуряване на тези планове и дейности, поддържането в готовност на системата за управление, военновременните мощности и запаси, оптималното използване на бюджетните средства по отбранително-мобилизационна подготовка, както и осигуряване изпълнението на военновременните задачи с необходимите трудови ресурси.</w:t>
      </w:r>
    </w:p>
    <w:p w14:paraId="20244000"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Основните </w:t>
      </w:r>
      <w:r w:rsidRPr="007175DA">
        <w:rPr>
          <w:rFonts w:ascii="Times New Roman" w:hAnsi="Times New Roman" w:cs="Times New Roman"/>
          <w:b/>
          <w:bCs/>
          <w:sz w:val="28"/>
          <w:szCs w:val="28"/>
          <w:lang w:val="bg-BG"/>
        </w:rPr>
        <w:t>дейности по ОМП</w:t>
      </w:r>
      <w:r w:rsidRPr="007175DA">
        <w:rPr>
          <w:rFonts w:ascii="Times New Roman" w:hAnsi="Times New Roman" w:cs="Times New Roman"/>
          <w:sz w:val="28"/>
          <w:szCs w:val="28"/>
          <w:lang w:val="bg-BG"/>
        </w:rPr>
        <w:t xml:space="preserve"> са: гражданско планиране в интерес на отбраната; планиране и поддържане на военновременната система за управление; осигуряване на граждански ресурси в интерес на отбраната; подготовка на територията и инфраструктурата за отбрана; организиране на подготовката и защитата на служителите и населението при положение на война, при военно и извънредно положение.</w:t>
      </w:r>
    </w:p>
    <w:p w14:paraId="29B80E3A"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
          <w:bCs/>
          <w:sz w:val="28"/>
          <w:szCs w:val="28"/>
          <w:lang w:val="bg-BG"/>
        </w:rPr>
        <w:t>Подготовката на националното стопанство за работа във военно време</w:t>
      </w:r>
      <w:r w:rsidRPr="007175DA">
        <w:rPr>
          <w:rFonts w:ascii="Times New Roman" w:hAnsi="Times New Roman" w:cs="Times New Roman"/>
          <w:sz w:val="28"/>
          <w:szCs w:val="28"/>
          <w:lang w:val="bg-BG"/>
        </w:rPr>
        <w:t xml:space="preserve"> изисква да бъдат решени редица отбранително-икономически задачи, които могат да се систематизират в следните основни </w:t>
      </w:r>
      <w:r w:rsidRPr="007175DA">
        <w:rPr>
          <w:rFonts w:ascii="Times New Roman" w:hAnsi="Times New Roman" w:cs="Times New Roman"/>
          <w:b/>
          <w:sz w:val="28"/>
          <w:szCs w:val="28"/>
          <w:lang w:val="bg-BG"/>
        </w:rPr>
        <w:t>направления</w:t>
      </w:r>
      <w:r w:rsidRPr="007175DA">
        <w:rPr>
          <w:rFonts w:ascii="Times New Roman" w:hAnsi="Times New Roman" w:cs="Times New Roman"/>
          <w:sz w:val="28"/>
          <w:szCs w:val="28"/>
          <w:lang w:val="bg-BG"/>
        </w:rPr>
        <w:t xml:space="preserve">: подготовка на националното стопанство, на неговите основни отрасли, обекти и териториални звена; разработване и актуализиране на военновременни програми за производство и ремонт; определяне на количеството и структурните параметри за военновременни мощности; определяне на военновременните запаси и тяхното съхраняване; определяне на оптималния състав на работната сила за националното стопанство за военно време; осигуряване на въоръжение и техника, резервни части и суровини от внос за въоръжените сили; провеждане на </w:t>
      </w:r>
      <w:r w:rsidRPr="007175DA">
        <w:rPr>
          <w:rFonts w:ascii="Times New Roman" w:hAnsi="Times New Roman" w:cs="Times New Roman"/>
          <w:sz w:val="28"/>
          <w:szCs w:val="28"/>
          <w:lang w:val="bg-BG"/>
        </w:rPr>
        <w:lastRenderedPageBreak/>
        <w:t>научноизследователска дейност за създаване на нови технологии; финансово осигуряване на дейностите по отбранително-мобилизационната подготовка и други.</w:t>
      </w:r>
    </w:p>
    <w:p w14:paraId="150692D3"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За подготовка на националното стопанство за работата в интерес на отбраната на страната Министерският съвет по предложение на Министъра на отбраната приема </w:t>
      </w:r>
      <w:r w:rsidRPr="007175DA">
        <w:rPr>
          <w:rFonts w:ascii="Times New Roman" w:hAnsi="Times New Roman" w:cs="Times New Roman"/>
          <w:i/>
          <w:sz w:val="28"/>
          <w:szCs w:val="28"/>
          <w:lang w:val="bg-BG"/>
        </w:rPr>
        <w:t>Общ държавен военновременен план</w:t>
      </w:r>
      <w:r w:rsidRPr="007175DA">
        <w:rPr>
          <w:rFonts w:ascii="Times New Roman" w:hAnsi="Times New Roman" w:cs="Times New Roman"/>
          <w:sz w:val="28"/>
          <w:szCs w:val="28"/>
          <w:lang w:val="bg-BG"/>
        </w:rPr>
        <w:t xml:space="preserve"> и възлага изпълнението му. За изпълнението на този план се определят, изграждат и поддържат производствени мощности и необходимите държавни резерви и национални военновременни запаси. Мощностите за военно време могат да се използват пълно, частично или да не се използват в мирно време. Финансовото осигуряване на дейностите по подготовка и поддържане на националното стопанство за работа във военно време се извършва от държавния бюджет. Министерският съвет по предложение на Министъра на отбраната ежегодно одобрява необходимите финансови средства за изпълнение на Общия държавен военновременен план.</w:t>
      </w:r>
    </w:p>
    <w:p w14:paraId="383B74A1"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
          <w:sz w:val="28"/>
          <w:szCs w:val="28"/>
          <w:lang w:val="bg-BG"/>
        </w:rPr>
        <w:t>Подготовката на населението</w:t>
      </w:r>
      <w:r w:rsidRPr="007175DA">
        <w:rPr>
          <w:rFonts w:ascii="Times New Roman" w:hAnsi="Times New Roman" w:cs="Times New Roman"/>
          <w:sz w:val="28"/>
          <w:szCs w:val="28"/>
          <w:lang w:val="bg-BG"/>
        </w:rPr>
        <w:t xml:space="preserve"> </w:t>
      </w:r>
      <w:r w:rsidRPr="007175DA">
        <w:rPr>
          <w:rFonts w:ascii="Times New Roman" w:hAnsi="Times New Roman" w:cs="Times New Roman"/>
          <w:b/>
          <w:sz w:val="28"/>
          <w:szCs w:val="28"/>
          <w:lang w:val="bg-BG"/>
        </w:rPr>
        <w:t>в интерес на отбраната страната</w:t>
      </w:r>
      <w:r w:rsidRPr="007175DA">
        <w:rPr>
          <w:rFonts w:ascii="Times New Roman" w:hAnsi="Times New Roman" w:cs="Times New Roman"/>
          <w:sz w:val="28"/>
          <w:szCs w:val="28"/>
          <w:lang w:val="bg-BG"/>
        </w:rPr>
        <w:t xml:space="preserve"> включва: поддържане на националния дух; обучение на кадри от централната и териториалната администрация; извънказармено военно обучение; натрупване на мобилизационен контингент; обучение за действие в областта на защита на населението и управлението при кризи; лечение на ранените и заболелите и грижи за военноинвалидите и пострадалите.</w:t>
      </w:r>
    </w:p>
    <w:p w14:paraId="5BF6255F"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Цялостната подготовка на населението включва изброените мероприятия, които могат да бъдат сведени в две основни </w:t>
      </w:r>
      <w:r w:rsidRPr="007175DA">
        <w:rPr>
          <w:rFonts w:ascii="Times New Roman" w:hAnsi="Times New Roman" w:cs="Times New Roman"/>
          <w:i/>
          <w:sz w:val="28"/>
          <w:szCs w:val="28"/>
          <w:lang w:val="bg-BG"/>
        </w:rPr>
        <w:t>направления</w:t>
      </w:r>
      <w:r w:rsidRPr="007175DA">
        <w:rPr>
          <w:rFonts w:ascii="Times New Roman" w:hAnsi="Times New Roman" w:cs="Times New Roman"/>
          <w:b/>
          <w:sz w:val="28"/>
          <w:szCs w:val="28"/>
          <w:lang w:val="bg-BG"/>
        </w:rPr>
        <w:t xml:space="preserve"> </w:t>
      </w:r>
      <w:r w:rsidRPr="007175DA">
        <w:rPr>
          <w:rFonts w:ascii="Times New Roman" w:hAnsi="Times New Roman" w:cs="Times New Roman"/>
          <w:sz w:val="28"/>
          <w:szCs w:val="28"/>
          <w:lang w:val="bg-BG"/>
        </w:rPr>
        <w:t>– изграждане на висок морален дух за понасяне на тежките лишения при кризи и военни конфликти, и осигуряване на определен минимум от знания и навици за изпълнение на специалните военнотехнически задачи, с които е свързано воденето на войната.</w:t>
      </w:r>
    </w:p>
    <w:p w14:paraId="0D048209"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Военната подготовка на населението включва: подбор, подготовка и натрупване на обучени мобилизационни ресурси; определяне на необходимостта от военновременна работна сила и нейното осигуряване; подготовка на необходимите формирования за отбрана на територията; изучаване на възможностите за поразяване на съвременните оръжия и защитата от тях; обучение в използване на индивидуалните и колективни средства за защита и други.</w:t>
      </w:r>
    </w:p>
    <w:p w14:paraId="00FD428E"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b/>
          <w:sz w:val="28"/>
          <w:szCs w:val="28"/>
          <w:lang w:val="bg-BG"/>
        </w:rPr>
        <w:t xml:space="preserve">Подготовката на територията и инфраструктурата за отбрана на страната </w:t>
      </w:r>
      <w:r w:rsidRPr="007175DA">
        <w:rPr>
          <w:rFonts w:ascii="Times New Roman" w:hAnsi="Times New Roman" w:cs="Times New Roman"/>
          <w:sz w:val="28"/>
          <w:szCs w:val="28"/>
          <w:lang w:val="bg-BG"/>
        </w:rPr>
        <w:t xml:space="preserve">включва провеждане на комплекс от съгласувани и </w:t>
      </w:r>
      <w:r w:rsidRPr="007175DA">
        <w:rPr>
          <w:rFonts w:ascii="Times New Roman" w:hAnsi="Times New Roman" w:cs="Times New Roman"/>
          <w:sz w:val="28"/>
          <w:szCs w:val="28"/>
          <w:lang w:val="bg-BG"/>
        </w:rPr>
        <w:lastRenderedPageBreak/>
        <w:t>взаимосвързани мероприятия, обхващащи в система строителството, оборудването и поддържането в боеготово състояние на различни инфраструктурни обекти, предназначени за използване в интерес на държавата, въоръжените сили и защитата на населението. В интерес на отбраната националната инфраструктура се изгражда с перспектива за взаимодействие със сили на НАТО.</w:t>
      </w:r>
    </w:p>
    <w:p w14:paraId="0EEEE64E"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i/>
          <w:iCs/>
          <w:sz w:val="28"/>
          <w:szCs w:val="28"/>
          <w:lang w:val="bg-BG"/>
        </w:rPr>
        <w:t>Основните общодържавни мероприятия за подготовка на територията и инфраструктурата за отбрана на страната са:</w:t>
      </w:r>
      <w:r w:rsidRPr="007175DA">
        <w:rPr>
          <w:rFonts w:ascii="Times New Roman" w:hAnsi="Times New Roman" w:cs="Times New Roman"/>
          <w:sz w:val="28"/>
          <w:szCs w:val="28"/>
          <w:lang w:val="bg-BG"/>
        </w:rPr>
        <w:t xml:space="preserve"> подготовка на държавната система за управление във военно време; развитие на транспортните комуникации; поддържане на система от складове с държавни запаси от материални средства и хранителни продукти; строителство и поддържане на заводи, бази и работилници за ремонт на военна и специална техника; създаване на система от летища за гражданската авиация; строителство на пристанища за граждански морски и речен флот; изграждане и поддържане на система за метеорологично и навигационно осигуряване, както и на топогеодезка и картографска мрежа на територията; изграждане и развитие на държавната комуникационно-информационна система; създаване на мрежа от медицински учреждения; развитие на системата за водоснабдяване на населението; поддържане на готовност за изпускане на водохранилищата и др. </w:t>
      </w:r>
    </w:p>
    <w:p w14:paraId="7E05F1F6"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i/>
          <w:iCs/>
          <w:sz w:val="28"/>
          <w:szCs w:val="28"/>
          <w:lang w:val="bg-BG"/>
        </w:rPr>
        <w:t>Основните мероприятия за подготовка на територията и инфраструктурата за отбрана на страната, провеждани в интерес на въоръжените сили са:</w:t>
      </w:r>
      <w:r w:rsidRPr="007175DA">
        <w:rPr>
          <w:rFonts w:ascii="Times New Roman" w:hAnsi="Times New Roman" w:cs="Times New Roman"/>
          <w:sz w:val="28"/>
          <w:szCs w:val="28"/>
          <w:lang w:val="bg-BG"/>
        </w:rPr>
        <w:t xml:space="preserve"> подготовка на пунктове за дислокация и предислокация; оборудване и поддържане на райони за бойна и за мобилизационна готовност и за бойно използване; развитие на летищната мрежа за военната авиация; изграждане и поддържане на системата за управление на войските и на силите; развитие на мрежата от военноморски бази; строителство и поддържане на опорна свързочна система на ВС; развитие на транспортните комуникации за ВС; оборудване на претоварни райони и пунктове; създаване на обекти от системата за предупреждение и оповестяване за въздушно нападение; оборудване и поддържане на складови бази за войсковите запаси и други мероприятия по искане на въоръжените сили.</w:t>
      </w:r>
    </w:p>
    <w:p w14:paraId="4520557A"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i/>
          <w:iCs/>
          <w:sz w:val="28"/>
          <w:szCs w:val="28"/>
          <w:lang w:val="bg-BG"/>
        </w:rPr>
        <w:t>Основните мероприятия за подготовка на територията и инфраструктурата за отбрана на страната, провеждани в интерес на защитата на населението са:</w:t>
      </w:r>
      <w:r w:rsidRPr="007175DA">
        <w:rPr>
          <w:rFonts w:ascii="Times New Roman" w:hAnsi="Times New Roman" w:cs="Times New Roman"/>
          <w:b/>
          <w:bCs/>
          <w:sz w:val="28"/>
          <w:szCs w:val="28"/>
          <w:lang w:val="bg-BG"/>
        </w:rPr>
        <w:t xml:space="preserve"> </w:t>
      </w:r>
      <w:r w:rsidRPr="007175DA">
        <w:rPr>
          <w:rFonts w:ascii="Times New Roman" w:hAnsi="Times New Roman" w:cs="Times New Roman"/>
          <w:sz w:val="28"/>
          <w:szCs w:val="28"/>
          <w:lang w:val="bg-BG"/>
        </w:rPr>
        <w:t xml:space="preserve">поддържане на система за оповестяване за опасност от противниково нападение, стихийни природни бедствия и </w:t>
      </w:r>
      <w:r w:rsidRPr="007175DA">
        <w:rPr>
          <w:rFonts w:ascii="Times New Roman" w:hAnsi="Times New Roman" w:cs="Times New Roman"/>
          <w:sz w:val="28"/>
          <w:szCs w:val="28"/>
          <w:lang w:val="bg-BG"/>
        </w:rPr>
        <w:lastRenderedPageBreak/>
        <w:t>технологични аварии; изграждане и поддържане на колективни защитни съоръжения за укриване на населението; създаване и поддържане на мрежа от складове за съхранение на индивидуални защитни средства; организиране и поддържане на лаборатории за дозиметричен контрол и други.</w:t>
      </w:r>
    </w:p>
    <w:p w14:paraId="047C0928"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Подготовката на страната за отбраната в системата на колективната отбрана е съпроводена с редица особености, произтичащи от това, че на наша територия могат да се развръщат многонационални сили, което предполага специфична подготовка на инфраструктурата на страната и изпълнение на изискванията за приемане на поддръжка и поемане на отбраната на страната от НАТО. Тези изисквания могат да включват:</w:t>
      </w:r>
    </w:p>
    <w:p w14:paraId="25780339"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 xml:space="preserve">включване на националната система за ПВО в интегрираната система за ПВО на НАТО; </w:t>
      </w:r>
    </w:p>
    <w:p w14:paraId="08206452"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избор и подготовка на позиции за развръщане на допълнителни наземни сили и средства на НАТО за противовъздушна и противоракетна отбрана;</w:t>
      </w:r>
    </w:p>
    <w:p w14:paraId="5DB5639F"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подготовка и поддържане на летища за приемане на сили на ВВС на НАТО;</w:t>
      </w:r>
    </w:p>
    <w:p w14:paraId="12BBAFB1"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поддържане на летища и пристанища, които да позволяват кацането на основните видове самолети за стратегическо прехвърляне в НАТО и дебаркирането от транспортните им кораби;</w:t>
      </w:r>
    </w:p>
    <w:p w14:paraId="454FE67A"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приемане на съюзнически сухопътни сили, извършващи стратегическо прехвърляне по суша, въздух и море. За целта трябва да се поддържат и да се осигурят при нужда входни пунктове с необходимия капацитет на сухопътните ни граници със съюзническите държави, както и транспортни и ж.п. маршрути за изнасянето им в районите за съсредоточени;</w:t>
      </w:r>
    </w:p>
    <w:p w14:paraId="2549B39C"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поддържане и всестранно осигуряване на планирани и предварително оборудвани защитени пунктове за управление за нуждите на НАТО;</w:t>
      </w:r>
    </w:p>
    <w:p w14:paraId="177C209F"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предоставяне при необходимост и поддържане на складове за дългосрочно съхранение на тежко въоръжение и бойна техника на сухопътни съюзнически сили, планирани за развръщане на територията на страната при опасност от широко мащабен регионален или глобален военен конфликт;</w:t>
      </w:r>
    </w:p>
    <w:p w14:paraId="0FFC290A" w14:textId="77777777" w:rsidR="007175DA" w:rsidRPr="007175DA" w:rsidRDefault="007175DA" w:rsidP="007175DA">
      <w:pPr>
        <w:numPr>
          <w:ilvl w:val="0"/>
          <w:numId w:val="4"/>
        </w:numPr>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lastRenderedPageBreak/>
        <w:t>разквартируване на личния състав на съюзническите войски и сили, прехвърлени на наша територия и др.</w:t>
      </w:r>
    </w:p>
    <w:p w14:paraId="57BF1DBA" w14:textId="77777777" w:rsidR="007175DA" w:rsidRPr="007175DA" w:rsidRDefault="007175DA" w:rsidP="007175DA">
      <w:pPr>
        <w:ind w:firstLine="709"/>
        <w:jc w:val="both"/>
        <w:rPr>
          <w:rFonts w:ascii="Times New Roman" w:hAnsi="Times New Roman" w:cs="Times New Roman"/>
          <w:b/>
          <w:sz w:val="28"/>
          <w:szCs w:val="28"/>
          <w:lang w:val="bg-BG"/>
        </w:rPr>
      </w:pPr>
    </w:p>
    <w:p w14:paraId="59E45225" w14:textId="77777777" w:rsidR="007175DA" w:rsidRPr="007175DA" w:rsidRDefault="007175DA" w:rsidP="007175DA">
      <w:pPr>
        <w:ind w:firstLine="709"/>
        <w:jc w:val="both"/>
        <w:rPr>
          <w:rFonts w:ascii="Times New Roman" w:hAnsi="Times New Roman" w:cs="Times New Roman"/>
          <w:b/>
          <w:sz w:val="28"/>
          <w:szCs w:val="28"/>
          <w:lang w:val="bg-BG"/>
        </w:rPr>
      </w:pPr>
      <w:r w:rsidRPr="007175DA">
        <w:rPr>
          <w:rFonts w:ascii="Times New Roman" w:hAnsi="Times New Roman" w:cs="Times New Roman"/>
          <w:b/>
          <w:sz w:val="28"/>
          <w:szCs w:val="28"/>
          <w:lang w:val="bg-BG"/>
        </w:rPr>
        <w:t>ЗАКЛЮЧЕНИЕ</w:t>
      </w:r>
    </w:p>
    <w:p w14:paraId="27302CA9" w14:textId="77777777"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Проблемите за същността и съдържанието на подготовката на страната за отбрана са сложни и разнообразни по съдържание, мащаби и характер. Успешното им решаване е в тясна зависимост от икономическите ресурси на страната, от мирновременното им планиране и разпределение, както и от ефективен контрол по тяхното изпълнение. Всичко това в голяма степен зависи от уменията на политическото и военното ръководство както да организира, така и настойчиво да преследва постигането на поставените цели.</w:t>
      </w:r>
    </w:p>
    <w:p w14:paraId="7E2E135A" w14:textId="21CAC700" w:rsidR="007175DA" w:rsidRPr="007175DA" w:rsidRDefault="007175DA" w:rsidP="007175DA">
      <w:pPr>
        <w:ind w:firstLine="709"/>
        <w:jc w:val="both"/>
        <w:rPr>
          <w:rFonts w:ascii="Times New Roman" w:hAnsi="Times New Roman" w:cs="Times New Roman"/>
          <w:sz w:val="28"/>
          <w:szCs w:val="28"/>
          <w:lang w:val="bg-BG"/>
        </w:rPr>
      </w:pPr>
      <w:r w:rsidRPr="007175DA">
        <w:rPr>
          <w:rFonts w:ascii="Times New Roman" w:hAnsi="Times New Roman" w:cs="Times New Roman"/>
          <w:sz w:val="28"/>
          <w:szCs w:val="28"/>
          <w:lang w:val="bg-BG"/>
        </w:rPr>
        <w:t>Днешната идеология и моделът за подготовката на страната за отбрана са неразривно свързани с основните национални приоритети, основната част, от които са свързани с използване възможностите на Евроатлантическата система за сигурност. Само по този начин отбраната на страната ще се приведе в съответствие с изменилата се военностратегическа среда и ще може да се гарантира сигурността на гражданите</w:t>
      </w:r>
      <w:r w:rsidR="003F040B">
        <w:rPr>
          <w:rFonts w:ascii="Times New Roman" w:hAnsi="Times New Roman" w:cs="Times New Roman"/>
          <w:sz w:val="28"/>
          <w:szCs w:val="28"/>
          <w:lang w:val="bg-BG"/>
        </w:rPr>
        <w:t>.</w:t>
      </w:r>
    </w:p>
    <w:p w14:paraId="2B550374" w14:textId="77777777" w:rsidR="000D52B4" w:rsidRPr="007175DA" w:rsidRDefault="000D52B4" w:rsidP="00C33EB0">
      <w:pPr>
        <w:ind w:firstLine="709"/>
        <w:jc w:val="both"/>
        <w:rPr>
          <w:rFonts w:ascii="Times New Roman" w:hAnsi="Times New Roman" w:cs="Times New Roman"/>
          <w:sz w:val="28"/>
          <w:szCs w:val="28"/>
          <w:lang w:val="bg-BG"/>
        </w:rPr>
      </w:pPr>
    </w:p>
    <w:p w14:paraId="756255D2" w14:textId="77777777" w:rsidR="000D52B4" w:rsidRPr="007175DA" w:rsidRDefault="000D52B4" w:rsidP="00C33EB0">
      <w:pPr>
        <w:ind w:firstLine="709"/>
        <w:jc w:val="both"/>
        <w:rPr>
          <w:rFonts w:ascii="Times New Roman" w:hAnsi="Times New Roman" w:cs="Times New Roman"/>
          <w:sz w:val="28"/>
          <w:szCs w:val="28"/>
          <w:lang w:val="bg-BG"/>
        </w:rPr>
      </w:pPr>
    </w:p>
    <w:p w14:paraId="425D84E6" w14:textId="77777777" w:rsidR="000D52B4" w:rsidRPr="007175DA" w:rsidRDefault="000D52B4" w:rsidP="00C33EB0">
      <w:pPr>
        <w:ind w:firstLine="709"/>
        <w:jc w:val="both"/>
        <w:rPr>
          <w:rFonts w:ascii="Times New Roman" w:hAnsi="Times New Roman" w:cs="Times New Roman"/>
          <w:sz w:val="28"/>
          <w:szCs w:val="28"/>
          <w:lang w:val="bg-BG"/>
        </w:rPr>
      </w:pPr>
    </w:p>
    <w:p w14:paraId="24219AA2" w14:textId="77777777" w:rsidR="000D52B4" w:rsidRPr="007175DA" w:rsidRDefault="000D52B4" w:rsidP="00C33EB0">
      <w:pPr>
        <w:ind w:firstLine="709"/>
        <w:jc w:val="both"/>
        <w:rPr>
          <w:rFonts w:ascii="Times New Roman" w:hAnsi="Times New Roman" w:cs="Times New Roman"/>
          <w:sz w:val="28"/>
          <w:szCs w:val="28"/>
          <w:lang w:val="bg-BG"/>
        </w:rPr>
      </w:pPr>
    </w:p>
    <w:p w14:paraId="08227F68" w14:textId="77777777" w:rsidR="000D52B4" w:rsidRPr="007175DA" w:rsidRDefault="000D52B4" w:rsidP="00C33EB0">
      <w:pPr>
        <w:ind w:firstLine="709"/>
        <w:jc w:val="both"/>
        <w:rPr>
          <w:rFonts w:ascii="Times New Roman" w:hAnsi="Times New Roman" w:cs="Times New Roman"/>
          <w:sz w:val="28"/>
          <w:szCs w:val="28"/>
          <w:lang w:val="bg-BG"/>
        </w:rPr>
      </w:pPr>
    </w:p>
    <w:sectPr w:rsidR="000D52B4" w:rsidRPr="007175DA" w:rsidSect="0012612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7ADD1" w14:textId="77777777" w:rsidR="00472CCC" w:rsidRDefault="00472CCC" w:rsidP="007175DA">
      <w:pPr>
        <w:spacing w:after="0" w:line="240" w:lineRule="auto"/>
      </w:pPr>
      <w:r>
        <w:separator/>
      </w:r>
    </w:p>
  </w:endnote>
  <w:endnote w:type="continuationSeparator" w:id="0">
    <w:p w14:paraId="786C14E9" w14:textId="77777777" w:rsidR="00472CCC" w:rsidRDefault="00472CCC" w:rsidP="00717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UnvCyr">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2333358"/>
      <w:docPartObj>
        <w:docPartGallery w:val="Page Numbers (Bottom of Page)"/>
        <w:docPartUnique/>
      </w:docPartObj>
    </w:sdtPr>
    <w:sdtEndPr>
      <w:rPr>
        <w:noProof/>
      </w:rPr>
    </w:sdtEndPr>
    <w:sdtContent>
      <w:p w14:paraId="26B7DBFF" w14:textId="7D8305E8" w:rsidR="00686B61" w:rsidRDefault="00686B61">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2803C8CB" w14:textId="77777777" w:rsidR="00686B61" w:rsidRDefault="00686B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4333E" w14:textId="77777777" w:rsidR="00472CCC" w:rsidRDefault="00472CCC" w:rsidP="007175DA">
      <w:pPr>
        <w:spacing w:after="0" w:line="240" w:lineRule="auto"/>
      </w:pPr>
      <w:r>
        <w:separator/>
      </w:r>
    </w:p>
  </w:footnote>
  <w:footnote w:type="continuationSeparator" w:id="0">
    <w:p w14:paraId="3431E9C5" w14:textId="77777777" w:rsidR="00472CCC" w:rsidRDefault="00472CCC" w:rsidP="00717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97D5B"/>
    <w:multiLevelType w:val="hybridMultilevel"/>
    <w:tmpl w:val="9BBADEB0"/>
    <w:lvl w:ilvl="0" w:tplc="80A0FB06">
      <w:start w:val="1"/>
      <w:numFmt w:val="bullet"/>
      <w:lvlText w:val="-"/>
      <w:lvlJc w:val="left"/>
      <w:pPr>
        <w:tabs>
          <w:tab w:val="num" w:pos="720"/>
        </w:tabs>
        <w:ind w:left="720" w:hanging="360"/>
      </w:pPr>
      <w:rPr>
        <w:rFonts w:ascii="Tahoma" w:hAnsi="Tahoma" w:hint="default"/>
      </w:rPr>
    </w:lvl>
    <w:lvl w:ilvl="1" w:tplc="C1A44830">
      <w:start w:val="1"/>
      <w:numFmt w:val="bullet"/>
      <w:lvlText w:val="-"/>
      <w:lvlJc w:val="left"/>
      <w:pPr>
        <w:tabs>
          <w:tab w:val="num" w:pos="1440"/>
        </w:tabs>
        <w:ind w:left="1440" w:hanging="360"/>
      </w:pPr>
      <w:rPr>
        <w:rFonts w:ascii="Tahoma" w:hAnsi="Tahoma" w:hint="default"/>
      </w:rPr>
    </w:lvl>
    <w:lvl w:ilvl="2" w:tplc="ECCE602E">
      <w:start w:val="1"/>
      <w:numFmt w:val="bullet"/>
      <w:lvlText w:val="-"/>
      <w:lvlJc w:val="left"/>
      <w:pPr>
        <w:tabs>
          <w:tab w:val="num" w:pos="2160"/>
        </w:tabs>
        <w:ind w:left="2160" w:hanging="360"/>
      </w:pPr>
      <w:rPr>
        <w:rFonts w:ascii="Tahoma" w:hAnsi="Tahoma" w:hint="default"/>
      </w:rPr>
    </w:lvl>
    <w:lvl w:ilvl="3" w:tplc="27927A4E">
      <w:start w:val="1"/>
      <w:numFmt w:val="bullet"/>
      <w:lvlText w:val="-"/>
      <w:lvlJc w:val="left"/>
      <w:pPr>
        <w:tabs>
          <w:tab w:val="num" w:pos="2880"/>
        </w:tabs>
        <w:ind w:left="2880" w:hanging="360"/>
      </w:pPr>
      <w:rPr>
        <w:rFonts w:ascii="Tahoma" w:hAnsi="Tahoma" w:hint="default"/>
      </w:rPr>
    </w:lvl>
    <w:lvl w:ilvl="4" w:tplc="7B5878FA">
      <w:start w:val="1"/>
      <w:numFmt w:val="bullet"/>
      <w:lvlText w:val="-"/>
      <w:lvlJc w:val="left"/>
      <w:pPr>
        <w:tabs>
          <w:tab w:val="num" w:pos="3600"/>
        </w:tabs>
        <w:ind w:left="3600" w:hanging="360"/>
      </w:pPr>
      <w:rPr>
        <w:rFonts w:ascii="Tahoma" w:hAnsi="Tahoma" w:hint="default"/>
      </w:rPr>
    </w:lvl>
    <w:lvl w:ilvl="5" w:tplc="B380C95C">
      <w:start w:val="1"/>
      <w:numFmt w:val="bullet"/>
      <w:lvlText w:val="-"/>
      <w:lvlJc w:val="left"/>
      <w:pPr>
        <w:tabs>
          <w:tab w:val="num" w:pos="4320"/>
        </w:tabs>
        <w:ind w:left="4320" w:hanging="360"/>
      </w:pPr>
      <w:rPr>
        <w:rFonts w:ascii="Tahoma" w:hAnsi="Tahoma" w:hint="default"/>
      </w:rPr>
    </w:lvl>
    <w:lvl w:ilvl="6" w:tplc="527600A8">
      <w:start w:val="1"/>
      <w:numFmt w:val="bullet"/>
      <w:lvlText w:val="-"/>
      <w:lvlJc w:val="left"/>
      <w:pPr>
        <w:tabs>
          <w:tab w:val="num" w:pos="5040"/>
        </w:tabs>
        <w:ind w:left="5040" w:hanging="360"/>
      </w:pPr>
      <w:rPr>
        <w:rFonts w:ascii="Tahoma" w:hAnsi="Tahoma" w:hint="default"/>
      </w:rPr>
    </w:lvl>
    <w:lvl w:ilvl="7" w:tplc="760051F6">
      <w:start w:val="1"/>
      <w:numFmt w:val="bullet"/>
      <w:lvlText w:val="-"/>
      <w:lvlJc w:val="left"/>
      <w:pPr>
        <w:tabs>
          <w:tab w:val="num" w:pos="5760"/>
        </w:tabs>
        <w:ind w:left="5760" w:hanging="360"/>
      </w:pPr>
      <w:rPr>
        <w:rFonts w:ascii="Tahoma" w:hAnsi="Tahoma" w:hint="default"/>
      </w:rPr>
    </w:lvl>
    <w:lvl w:ilvl="8" w:tplc="B5982B1A">
      <w:start w:val="1"/>
      <w:numFmt w:val="bullet"/>
      <w:lvlText w:val="-"/>
      <w:lvlJc w:val="left"/>
      <w:pPr>
        <w:tabs>
          <w:tab w:val="num" w:pos="6480"/>
        </w:tabs>
        <w:ind w:left="6480" w:hanging="360"/>
      </w:pPr>
      <w:rPr>
        <w:rFonts w:ascii="Tahoma" w:hAnsi="Tahoma" w:hint="default"/>
      </w:rPr>
    </w:lvl>
  </w:abstractNum>
  <w:abstractNum w:abstractNumId="2" w15:restartNumberingAfterBreak="0">
    <w:nsid w:val="2C4C1B75"/>
    <w:multiLevelType w:val="hybridMultilevel"/>
    <w:tmpl w:val="4274D37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 w15:restartNumberingAfterBreak="0">
    <w:nsid w:val="7C837B76"/>
    <w:multiLevelType w:val="hybridMultilevel"/>
    <w:tmpl w:val="4274D37C"/>
    <w:lvl w:ilvl="0" w:tplc="D9B0F108">
      <w:start w:val="1"/>
      <w:numFmt w:val="decimal"/>
      <w:lvlText w:val="%1."/>
      <w:lvlJc w:val="left"/>
      <w:pPr>
        <w:tabs>
          <w:tab w:val="num" w:pos="720"/>
        </w:tabs>
        <w:ind w:left="720" w:hanging="360"/>
      </w:pPr>
    </w:lvl>
    <w:lvl w:ilvl="1" w:tplc="84843428" w:tentative="1">
      <w:start w:val="1"/>
      <w:numFmt w:val="decimal"/>
      <w:lvlText w:val="%2."/>
      <w:lvlJc w:val="left"/>
      <w:pPr>
        <w:tabs>
          <w:tab w:val="num" w:pos="1440"/>
        </w:tabs>
        <w:ind w:left="1440" w:hanging="360"/>
      </w:pPr>
    </w:lvl>
    <w:lvl w:ilvl="2" w:tplc="51D49C44" w:tentative="1">
      <w:start w:val="1"/>
      <w:numFmt w:val="decimal"/>
      <w:lvlText w:val="%3."/>
      <w:lvlJc w:val="left"/>
      <w:pPr>
        <w:tabs>
          <w:tab w:val="num" w:pos="2160"/>
        </w:tabs>
        <w:ind w:left="2160" w:hanging="360"/>
      </w:pPr>
    </w:lvl>
    <w:lvl w:ilvl="3" w:tplc="6396D002" w:tentative="1">
      <w:start w:val="1"/>
      <w:numFmt w:val="decimal"/>
      <w:lvlText w:val="%4."/>
      <w:lvlJc w:val="left"/>
      <w:pPr>
        <w:tabs>
          <w:tab w:val="num" w:pos="2880"/>
        </w:tabs>
        <w:ind w:left="2880" w:hanging="360"/>
      </w:pPr>
    </w:lvl>
    <w:lvl w:ilvl="4" w:tplc="7590B084" w:tentative="1">
      <w:start w:val="1"/>
      <w:numFmt w:val="decimal"/>
      <w:lvlText w:val="%5."/>
      <w:lvlJc w:val="left"/>
      <w:pPr>
        <w:tabs>
          <w:tab w:val="num" w:pos="3600"/>
        </w:tabs>
        <w:ind w:left="3600" w:hanging="360"/>
      </w:pPr>
    </w:lvl>
    <w:lvl w:ilvl="5" w:tplc="5472F258" w:tentative="1">
      <w:start w:val="1"/>
      <w:numFmt w:val="decimal"/>
      <w:lvlText w:val="%6."/>
      <w:lvlJc w:val="left"/>
      <w:pPr>
        <w:tabs>
          <w:tab w:val="num" w:pos="4320"/>
        </w:tabs>
        <w:ind w:left="4320" w:hanging="360"/>
      </w:pPr>
    </w:lvl>
    <w:lvl w:ilvl="6" w:tplc="DAE62C94" w:tentative="1">
      <w:start w:val="1"/>
      <w:numFmt w:val="decimal"/>
      <w:lvlText w:val="%7."/>
      <w:lvlJc w:val="left"/>
      <w:pPr>
        <w:tabs>
          <w:tab w:val="num" w:pos="5040"/>
        </w:tabs>
        <w:ind w:left="5040" w:hanging="360"/>
      </w:pPr>
    </w:lvl>
    <w:lvl w:ilvl="7" w:tplc="8BB06006" w:tentative="1">
      <w:start w:val="1"/>
      <w:numFmt w:val="decimal"/>
      <w:lvlText w:val="%8."/>
      <w:lvlJc w:val="left"/>
      <w:pPr>
        <w:tabs>
          <w:tab w:val="num" w:pos="5760"/>
        </w:tabs>
        <w:ind w:left="5760" w:hanging="360"/>
      </w:pPr>
    </w:lvl>
    <w:lvl w:ilvl="8" w:tplc="3B0EF59E" w:tentative="1">
      <w:start w:val="1"/>
      <w:numFmt w:val="decimal"/>
      <w:lvlText w:val="%9."/>
      <w:lvlJc w:val="left"/>
      <w:pPr>
        <w:tabs>
          <w:tab w:val="num" w:pos="6480"/>
        </w:tabs>
        <w:ind w:left="6480" w:hanging="360"/>
      </w:pPr>
    </w:lvl>
  </w:abstractNum>
  <w:num w:numId="1" w16cid:durableId="1957133036">
    <w:abstractNumId w:val="3"/>
  </w:num>
  <w:num w:numId="2" w16cid:durableId="367805090">
    <w:abstractNumId w:val="2"/>
  </w:num>
  <w:num w:numId="3" w16cid:durableId="1476141362">
    <w:abstractNumId w:val="1"/>
  </w:num>
  <w:num w:numId="4" w16cid:durableId="889194535">
    <w:abstractNumId w:val="0"/>
    <w:lvlOverride w:ilvl="0">
      <w:lvl w:ilvl="0">
        <w:start w:val="3"/>
        <w:numFmt w:val="bullet"/>
        <w:lvlText w:val="-"/>
        <w:legacy w:legacy="1" w:legacySpace="120" w:legacyIndent="360"/>
        <w:lvlJc w:val="left"/>
        <w:pPr>
          <w:ind w:left="10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4"/>
    <w:rsid w:val="0003315F"/>
    <w:rsid w:val="0007250B"/>
    <w:rsid w:val="0008302B"/>
    <w:rsid w:val="000D52B4"/>
    <w:rsid w:val="0012612E"/>
    <w:rsid w:val="003F040B"/>
    <w:rsid w:val="00441AD3"/>
    <w:rsid w:val="00472CCC"/>
    <w:rsid w:val="00525917"/>
    <w:rsid w:val="00530346"/>
    <w:rsid w:val="00686B61"/>
    <w:rsid w:val="007175DA"/>
    <w:rsid w:val="00754A45"/>
    <w:rsid w:val="008A334C"/>
    <w:rsid w:val="009B56A3"/>
    <w:rsid w:val="009C5489"/>
    <w:rsid w:val="00B336C2"/>
    <w:rsid w:val="00C03EB0"/>
    <w:rsid w:val="00C33EB0"/>
    <w:rsid w:val="00D443BD"/>
    <w:rsid w:val="00D60D37"/>
    <w:rsid w:val="00F9476C"/>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C29A"/>
  <w15:chartTrackingRefBased/>
  <w15:docId w15:val="{6EF8C273-6451-428D-A1C2-4822C8033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D52B4"/>
    <w:rPr>
      <w:rFonts w:ascii="Times New Roman" w:hAnsi="Times New Roman" w:cs="Times New Roman"/>
      <w:sz w:val="24"/>
      <w:szCs w:val="24"/>
    </w:rPr>
  </w:style>
  <w:style w:type="paragraph" w:styleId="a4">
    <w:name w:val="footer"/>
    <w:basedOn w:val="a"/>
    <w:link w:val="a5"/>
    <w:uiPriority w:val="99"/>
    <w:rsid w:val="009C5489"/>
    <w:pPr>
      <w:tabs>
        <w:tab w:val="center" w:pos="4536"/>
        <w:tab w:val="right" w:pos="9072"/>
      </w:tabs>
      <w:spacing w:after="200" w:line="252" w:lineRule="auto"/>
    </w:pPr>
    <w:rPr>
      <w:rFonts w:ascii="Cambria" w:eastAsia="Times New Roman" w:hAnsi="Cambria" w:cs="Times New Roman"/>
      <w:kern w:val="0"/>
      <w:sz w:val="28"/>
      <w:szCs w:val="28"/>
      <w:lang w:val="bg-BG" w:eastAsia="bg-BG"/>
      <w14:ligatures w14:val="none"/>
    </w:rPr>
  </w:style>
  <w:style w:type="character" w:customStyle="1" w:styleId="a5">
    <w:name w:val="Долен колонтитул Знак"/>
    <w:basedOn w:val="a0"/>
    <w:link w:val="a4"/>
    <w:uiPriority w:val="99"/>
    <w:rsid w:val="009C5489"/>
    <w:rPr>
      <w:rFonts w:ascii="Cambria" w:eastAsia="Times New Roman" w:hAnsi="Cambria" w:cs="Times New Roman"/>
      <w:kern w:val="0"/>
      <w:sz w:val="28"/>
      <w:szCs w:val="28"/>
      <w:lang w:val="bg-BG" w:eastAsia="bg-BG"/>
      <w14:ligatures w14:val="none"/>
    </w:rPr>
  </w:style>
  <w:style w:type="paragraph" w:styleId="3">
    <w:name w:val="Body Text 3"/>
    <w:basedOn w:val="a"/>
    <w:link w:val="30"/>
    <w:rsid w:val="009C5489"/>
    <w:pPr>
      <w:spacing w:after="120" w:line="252" w:lineRule="auto"/>
    </w:pPr>
    <w:rPr>
      <w:rFonts w:ascii="Cambria" w:eastAsia="Times New Roman" w:hAnsi="Cambria" w:cs="Times New Roman"/>
      <w:kern w:val="0"/>
      <w:sz w:val="16"/>
      <w:szCs w:val="16"/>
      <w:lang w:val="bg-BG" w:eastAsia="bg-BG"/>
      <w14:ligatures w14:val="none"/>
    </w:rPr>
  </w:style>
  <w:style w:type="character" w:customStyle="1" w:styleId="30">
    <w:name w:val="Основен текст 3 Знак"/>
    <w:basedOn w:val="a0"/>
    <w:link w:val="3"/>
    <w:rsid w:val="009C5489"/>
    <w:rPr>
      <w:rFonts w:ascii="Cambria" w:eastAsia="Times New Roman" w:hAnsi="Cambria" w:cs="Times New Roman"/>
      <w:kern w:val="0"/>
      <w:sz w:val="16"/>
      <w:szCs w:val="16"/>
      <w:lang w:val="bg-BG" w:eastAsia="bg-BG"/>
      <w14:ligatures w14:val="none"/>
    </w:rPr>
  </w:style>
  <w:style w:type="paragraph" w:styleId="2">
    <w:name w:val="Body Text Indent 2"/>
    <w:basedOn w:val="a"/>
    <w:link w:val="20"/>
    <w:uiPriority w:val="99"/>
    <w:semiHidden/>
    <w:unhideWhenUsed/>
    <w:rsid w:val="007175DA"/>
    <w:pPr>
      <w:spacing w:after="120" w:line="480" w:lineRule="auto"/>
      <w:ind w:left="283"/>
    </w:pPr>
  </w:style>
  <w:style w:type="character" w:customStyle="1" w:styleId="20">
    <w:name w:val="Основен текст с отстъп 2 Знак"/>
    <w:basedOn w:val="a0"/>
    <w:link w:val="2"/>
    <w:uiPriority w:val="99"/>
    <w:semiHidden/>
    <w:rsid w:val="007175DA"/>
  </w:style>
  <w:style w:type="paragraph" w:styleId="31">
    <w:name w:val="Body Text Indent 3"/>
    <w:basedOn w:val="a"/>
    <w:link w:val="32"/>
    <w:uiPriority w:val="99"/>
    <w:semiHidden/>
    <w:unhideWhenUsed/>
    <w:rsid w:val="007175DA"/>
    <w:pPr>
      <w:spacing w:after="120"/>
      <w:ind w:left="283"/>
    </w:pPr>
    <w:rPr>
      <w:sz w:val="16"/>
      <w:szCs w:val="16"/>
    </w:rPr>
  </w:style>
  <w:style w:type="character" w:customStyle="1" w:styleId="32">
    <w:name w:val="Основен текст с отстъп 3 Знак"/>
    <w:basedOn w:val="a0"/>
    <w:link w:val="31"/>
    <w:uiPriority w:val="99"/>
    <w:semiHidden/>
    <w:rsid w:val="007175DA"/>
    <w:rPr>
      <w:sz w:val="16"/>
      <w:szCs w:val="16"/>
    </w:rPr>
  </w:style>
  <w:style w:type="paragraph" w:styleId="a6">
    <w:name w:val="footnote text"/>
    <w:aliases w:val="ft"/>
    <w:basedOn w:val="a"/>
    <w:link w:val="a7"/>
    <w:semiHidden/>
    <w:rsid w:val="007175DA"/>
    <w:pPr>
      <w:widowControl w:val="0"/>
      <w:spacing w:after="0" w:line="240" w:lineRule="auto"/>
    </w:pPr>
    <w:rPr>
      <w:rFonts w:ascii="UnvCyr" w:eastAsia="Times New Roman" w:hAnsi="UnvCyr" w:cs="Times New Roman"/>
      <w:kern w:val="0"/>
      <w:sz w:val="20"/>
      <w:szCs w:val="20"/>
      <w:lang w:val="bg-BG" w:eastAsia="bg-BG"/>
      <w14:ligatures w14:val="none"/>
    </w:rPr>
  </w:style>
  <w:style w:type="character" w:customStyle="1" w:styleId="a7">
    <w:name w:val="Текст под линия Знак"/>
    <w:aliases w:val="ft Знак"/>
    <w:basedOn w:val="a0"/>
    <w:link w:val="a6"/>
    <w:semiHidden/>
    <w:rsid w:val="007175DA"/>
    <w:rPr>
      <w:rFonts w:ascii="UnvCyr" w:eastAsia="Times New Roman" w:hAnsi="UnvCyr" w:cs="Times New Roman"/>
      <w:kern w:val="0"/>
      <w:sz w:val="20"/>
      <w:szCs w:val="20"/>
      <w:lang w:val="bg-BG" w:eastAsia="bg-BG"/>
      <w14:ligatures w14:val="none"/>
    </w:rPr>
  </w:style>
  <w:style w:type="character" w:styleId="a8">
    <w:name w:val="footnote reference"/>
    <w:basedOn w:val="a0"/>
    <w:semiHidden/>
    <w:rsid w:val="007175DA"/>
    <w:rPr>
      <w:vertAlign w:val="superscript"/>
    </w:rPr>
  </w:style>
  <w:style w:type="paragraph" w:styleId="a9">
    <w:name w:val="header"/>
    <w:basedOn w:val="a"/>
    <w:link w:val="aa"/>
    <w:uiPriority w:val="99"/>
    <w:unhideWhenUsed/>
    <w:rsid w:val="00686B61"/>
    <w:pPr>
      <w:tabs>
        <w:tab w:val="center" w:pos="4703"/>
        <w:tab w:val="right" w:pos="9406"/>
      </w:tabs>
      <w:spacing w:after="0" w:line="240" w:lineRule="auto"/>
    </w:pPr>
  </w:style>
  <w:style w:type="character" w:customStyle="1" w:styleId="aa">
    <w:name w:val="Горен колонтитул Знак"/>
    <w:basedOn w:val="a0"/>
    <w:link w:val="a9"/>
    <w:uiPriority w:val="99"/>
    <w:rsid w:val="0068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912229">
      <w:bodyDiv w:val="1"/>
      <w:marLeft w:val="0"/>
      <w:marRight w:val="0"/>
      <w:marTop w:val="0"/>
      <w:marBottom w:val="0"/>
      <w:divBdr>
        <w:top w:val="none" w:sz="0" w:space="0" w:color="auto"/>
        <w:left w:val="none" w:sz="0" w:space="0" w:color="auto"/>
        <w:bottom w:val="none" w:sz="0" w:space="0" w:color="auto"/>
        <w:right w:val="none" w:sz="0" w:space="0" w:color="auto"/>
      </w:divBdr>
      <w:divsChild>
        <w:div w:id="1048338622">
          <w:marLeft w:val="547"/>
          <w:marRight w:val="0"/>
          <w:marTop w:val="0"/>
          <w:marBottom w:val="0"/>
          <w:divBdr>
            <w:top w:val="none" w:sz="0" w:space="0" w:color="auto"/>
            <w:left w:val="none" w:sz="0" w:space="0" w:color="auto"/>
            <w:bottom w:val="none" w:sz="0" w:space="0" w:color="auto"/>
            <w:right w:val="none" w:sz="0" w:space="0" w:color="auto"/>
          </w:divBdr>
        </w:div>
        <w:div w:id="1540239852">
          <w:marLeft w:val="547"/>
          <w:marRight w:val="0"/>
          <w:marTop w:val="0"/>
          <w:marBottom w:val="0"/>
          <w:divBdr>
            <w:top w:val="none" w:sz="0" w:space="0" w:color="auto"/>
            <w:left w:val="none" w:sz="0" w:space="0" w:color="auto"/>
            <w:bottom w:val="none" w:sz="0" w:space="0" w:color="auto"/>
            <w:right w:val="none" w:sz="0" w:space="0" w:color="auto"/>
          </w:divBdr>
        </w:div>
        <w:div w:id="683097804">
          <w:marLeft w:val="547"/>
          <w:marRight w:val="0"/>
          <w:marTop w:val="0"/>
          <w:marBottom w:val="0"/>
          <w:divBdr>
            <w:top w:val="none" w:sz="0" w:space="0" w:color="auto"/>
            <w:left w:val="none" w:sz="0" w:space="0" w:color="auto"/>
            <w:bottom w:val="none" w:sz="0" w:space="0" w:color="auto"/>
            <w:right w:val="none" w:sz="0" w:space="0" w:color="auto"/>
          </w:divBdr>
        </w:div>
      </w:divsChild>
    </w:div>
    <w:div w:id="211524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23</Pages>
  <Words>7226</Words>
  <Characters>41193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 М. Иванов</dc:creator>
  <cp:keywords/>
  <dc:description/>
  <cp:lastModifiedBy>Панайот Иванов</cp:lastModifiedBy>
  <cp:revision>9</cp:revision>
  <dcterms:created xsi:type="dcterms:W3CDTF">2023-09-19T13:07:00Z</dcterms:created>
  <dcterms:modified xsi:type="dcterms:W3CDTF">2024-08-09T05:12:00Z</dcterms:modified>
</cp:coreProperties>
</file>