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0E436" w14:textId="70599EFB" w:rsidR="00001700" w:rsidRPr="00001700" w:rsidRDefault="004104D1" w:rsidP="004104D1">
      <w:pPr>
        <w:jc w:val="center"/>
        <w:rPr>
          <w:rFonts w:ascii="Times New Roman" w:hAnsi="Times New Roman" w:cs="Times New Roman"/>
          <w:sz w:val="28"/>
          <w:szCs w:val="28"/>
        </w:rPr>
      </w:pPr>
      <w:r>
        <w:rPr>
          <w:rFonts w:ascii="Times New Roman" w:hAnsi="Times New Roman" w:cs="Times New Roman"/>
          <w:b/>
          <w:bCs/>
          <w:sz w:val="28"/>
          <w:szCs w:val="28"/>
        </w:rPr>
        <w:t>ВОЕННИЯ ИНСТРУМЕНТ КАТО ЕЛЕМЕНТ НА НАЦИОНАЛНАТА МОЩ – ПРИНЦИПИ И ПРИЛАГАНЕ</w:t>
      </w:r>
    </w:p>
    <w:p w14:paraId="615BAC91" w14:textId="77777777" w:rsidR="004104D1" w:rsidRDefault="00001700" w:rsidP="004104D1">
      <w:pPr>
        <w:ind w:firstLine="708"/>
        <w:jc w:val="both"/>
        <w:rPr>
          <w:rFonts w:ascii="Times New Roman" w:hAnsi="Times New Roman" w:cs="Times New Roman"/>
          <w:sz w:val="28"/>
          <w:szCs w:val="28"/>
        </w:rPr>
      </w:pPr>
      <w:r w:rsidRPr="00001700">
        <w:rPr>
          <w:rFonts w:ascii="Times New Roman" w:hAnsi="Times New Roman" w:cs="Times New Roman"/>
          <w:sz w:val="28"/>
          <w:szCs w:val="28"/>
        </w:rPr>
        <w:t xml:space="preserve">Националните цели и интереси са основа за формиране на политики, които се реализират посредством стратегии. </w:t>
      </w:r>
      <w:r w:rsidR="004104D1">
        <w:rPr>
          <w:rFonts w:ascii="Times New Roman" w:hAnsi="Times New Roman" w:cs="Times New Roman"/>
          <w:sz w:val="28"/>
          <w:szCs w:val="28"/>
        </w:rPr>
        <w:t xml:space="preserve">Какво представлява политиката? </w:t>
      </w:r>
      <w:r w:rsidRPr="004104D1">
        <w:rPr>
          <w:rFonts w:ascii="Times New Roman" w:hAnsi="Times New Roman" w:cs="Times New Roman"/>
          <w:iCs/>
          <w:sz w:val="28"/>
          <w:szCs w:val="28"/>
        </w:rPr>
        <w:t>Политиката е изявление на намерение и решителност за действие, а стратегията обединява определените политически цели (какво трябва да се постигне) с начините (как да се постигне) и средствата (необходимите ресурси) за тяхното постигане</w:t>
      </w:r>
      <w:r w:rsidRPr="004104D1">
        <w:rPr>
          <w:rFonts w:ascii="Times New Roman" w:hAnsi="Times New Roman" w:cs="Times New Roman"/>
          <w:sz w:val="28"/>
          <w:szCs w:val="28"/>
        </w:rPr>
        <w:t>.</w:t>
      </w:r>
      <w:r w:rsidRPr="00001700">
        <w:rPr>
          <w:rFonts w:ascii="Times New Roman" w:hAnsi="Times New Roman" w:cs="Times New Roman"/>
          <w:sz w:val="28"/>
          <w:szCs w:val="28"/>
        </w:rPr>
        <w:t xml:space="preserve"> Политиката и стратегията са взаимно зависими, тъй като </w:t>
      </w:r>
      <w:r w:rsidR="004104D1">
        <w:rPr>
          <w:rFonts w:ascii="Times New Roman" w:hAnsi="Times New Roman" w:cs="Times New Roman"/>
          <w:sz w:val="28"/>
          <w:szCs w:val="28"/>
        </w:rPr>
        <w:t>посочените</w:t>
      </w:r>
      <w:r w:rsidRPr="00001700">
        <w:rPr>
          <w:rFonts w:ascii="Times New Roman" w:hAnsi="Times New Roman" w:cs="Times New Roman"/>
          <w:sz w:val="28"/>
          <w:szCs w:val="28"/>
        </w:rPr>
        <w:t xml:space="preserve"> политически цели може да бъдат постигнати само чрез прилагане на адекватна стратегия, а изпълнението на стратегията зависи от </w:t>
      </w:r>
      <w:r w:rsidR="004104D1">
        <w:rPr>
          <w:rFonts w:ascii="Times New Roman" w:hAnsi="Times New Roman" w:cs="Times New Roman"/>
          <w:sz w:val="28"/>
          <w:szCs w:val="28"/>
        </w:rPr>
        <w:t>определянето</w:t>
      </w:r>
      <w:r w:rsidRPr="00001700">
        <w:rPr>
          <w:rFonts w:ascii="Times New Roman" w:hAnsi="Times New Roman" w:cs="Times New Roman"/>
          <w:sz w:val="28"/>
          <w:szCs w:val="28"/>
        </w:rPr>
        <w:t xml:space="preserve"> на постижими цели, наличието на твърда политическа воля за действие и осигуряването на необходимите ресурси. </w:t>
      </w:r>
    </w:p>
    <w:p w14:paraId="3F6BE7B2" w14:textId="14F81730" w:rsidR="00001700" w:rsidRPr="00001700" w:rsidRDefault="00001700" w:rsidP="004104D1">
      <w:pPr>
        <w:ind w:firstLine="708"/>
        <w:jc w:val="both"/>
        <w:rPr>
          <w:rFonts w:ascii="Times New Roman" w:hAnsi="Times New Roman" w:cs="Times New Roman"/>
          <w:sz w:val="28"/>
          <w:szCs w:val="28"/>
        </w:rPr>
      </w:pPr>
      <w:r w:rsidRPr="00001700">
        <w:rPr>
          <w:rFonts w:ascii="Times New Roman" w:hAnsi="Times New Roman" w:cs="Times New Roman"/>
          <w:sz w:val="28"/>
          <w:szCs w:val="28"/>
        </w:rPr>
        <w:t xml:space="preserve">Националната стратегия дефинира, гарантира изпълнението и осигурява по-нататъшното развитие на ключовите национални интереси. </w:t>
      </w:r>
      <w:r w:rsidRPr="004104D1">
        <w:rPr>
          <w:rFonts w:ascii="Times New Roman" w:hAnsi="Times New Roman" w:cs="Times New Roman"/>
          <w:iCs/>
          <w:sz w:val="28"/>
          <w:szCs w:val="28"/>
        </w:rPr>
        <w:t xml:space="preserve">В същността си националните интереси са свързани най-общо с гарантирането на сигурността и просперитета на гражданите. </w:t>
      </w:r>
      <w:r w:rsidRPr="004104D1">
        <w:rPr>
          <w:rFonts w:ascii="Times New Roman" w:hAnsi="Times New Roman" w:cs="Times New Roman"/>
          <w:sz w:val="28"/>
          <w:szCs w:val="28"/>
        </w:rPr>
        <w:t>Ефективното изпълнение на националната стратегия се постига чрез синхронизираното изпълнение на секторните стратегии</w:t>
      </w:r>
      <w:r w:rsidRPr="00001700">
        <w:rPr>
          <w:rFonts w:ascii="Times New Roman" w:hAnsi="Times New Roman" w:cs="Times New Roman"/>
          <w:sz w:val="28"/>
          <w:szCs w:val="28"/>
        </w:rPr>
        <w:t xml:space="preserve">. </w:t>
      </w:r>
    </w:p>
    <w:p w14:paraId="29A47A7F" w14:textId="5442B2E2" w:rsidR="00001700" w:rsidRPr="00001700" w:rsidRDefault="00001700" w:rsidP="004104D1">
      <w:pPr>
        <w:jc w:val="both"/>
        <w:rPr>
          <w:rFonts w:ascii="Times New Roman" w:hAnsi="Times New Roman" w:cs="Times New Roman"/>
          <w:sz w:val="28"/>
          <w:szCs w:val="28"/>
        </w:rPr>
      </w:pPr>
      <w:r w:rsidRPr="004104D1">
        <w:rPr>
          <w:rFonts w:ascii="Times New Roman" w:hAnsi="Times New Roman" w:cs="Times New Roman"/>
          <w:b/>
          <w:iCs/>
          <w:sz w:val="28"/>
          <w:szCs w:val="28"/>
        </w:rPr>
        <w:t>Ефективна стратегия</w:t>
      </w:r>
      <w:r w:rsidRPr="00001700">
        <w:rPr>
          <w:rFonts w:ascii="Times New Roman" w:hAnsi="Times New Roman" w:cs="Times New Roman"/>
          <w:i/>
          <w:iCs/>
          <w:sz w:val="28"/>
          <w:szCs w:val="28"/>
        </w:rPr>
        <w:t xml:space="preserve"> – </w:t>
      </w:r>
      <w:r w:rsidRPr="00001700">
        <w:rPr>
          <w:rFonts w:ascii="Times New Roman" w:hAnsi="Times New Roman" w:cs="Times New Roman"/>
          <w:sz w:val="28"/>
          <w:szCs w:val="28"/>
        </w:rPr>
        <w:t xml:space="preserve">основното предназначение на стратегията е да опише </w:t>
      </w:r>
      <w:r w:rsidR="004104D1">
        <w:rPr>
          <w:rFonts w:ascii="Times New Roman" w:hAnsi="Times New Roman" w:cs="Times New Roman"/>
          <w:sz w:val="28"/>
          <w:szCs w:val="28"/>
        </w:rPr>
        <w:t>начина</w:t>
      </w:r>
      <w:r w:rsidRPr="00001700">
        <w:rPr>
          <w:rFonts w:ascii="Times New Roman" w:hAnsi="Times New Roman" w:cs="Times New Roman"/>
          <w:sz w:val="28"/>
          <w:szCs w:val="28"/>
        </w:rPr>
        <w:t xml:space="preserve"> за постигане на зададените цели. Предвид сложността на международните отношения и повишаващите се рискове за сигурността на Република България, на нейните съюзници и партньори, наличието на изпълнима и ефективна стратегия за справяне с тези предизвикателства е критично важно. Освен заложените цели, ефективната стратегия синхронизира действията на инструментите на националната мощ и необходимите ресурси за нейното прилагане с реалностите на средата на сигурност. </w:t>
      </w:r>
      <w:r w:rsidRPr="004104D1">
        <w:rPr>
          <w:rFonts w:ascii="Times New Roman" w:hAnsi="Times New Roman" w:cs="Times New Roman"/>
          <w:iCs/>
          <w:sz w:val="28"/>
          <w:szCs w:val="28"/>
        </w:rPr>
        <w:t>На национално ниво това е Националната отбранителна стратегия, която определя начините и средствата за постигането на заложените в Стратегията за национална сигурност цели и приоритети на отбранителната политика.</w:t>
      </w:r>
      <w:r w:rsidRPr="00001700">
        <w:rPr>
          <w:rFonts w:ascii="Times New Roman" w:hAnsi="Times New Roman" w:cs="Times New Roman"/>
          <w:i/>
          <w:iCs/>
          <w:sz w:val="28"/>
          <w:szCs w:val="28"/>
        </w:rPr>
        <w:t xml:space="preserve"> </w:t>
      </w:r>
    </w:p>
    <w:p w14:paraId="48A0BC01" w14:textId="1DD56264" w:rsidR="00001700" w:rsidRPr="00001700" w:rsidRDefault="00001700" w:rsidP="004104D1">
      <w:pPr>
        <w:jc w:val="both"/>
        <w:rPr>
          <w:rFonts w:ascii="Times New Roman" w:hAnsi="Times New Roman" w:cs="Times New Roman"/>
          <w:sz w:val="28"/>
          <w:szCs w:val="28"/>
        </w:rPr>
      </w:pPr>
      <w:r w:rsidRPr="00001700">
        <w:rPr>
          <w:rFonts w:ascii="Times New Roman" w:hAnsi="Times New Roman" w:cs="Times New Roman"/>
          <w:b/>
          <w:bCs/>
          <w:sz w:val="28"/>
          <w:szCs w:val="28"/>
        </w:rPr>
        <w:t xml:space="preserve">Инструменти на националната мощ </w:t>
      </w:r>
    </w:p>
    <w:p w14:paraId="4FC4EFF8" w14:textId="24E2F297" w:rsidR="00001700" w:rsidRPr="00001700" w:rsidRDefault="00001700" w:rsidP="004104D1">
      <w:pPr>
        <w:jc w:val="both"/>
        <w:rPr>
          <w:rFonts w:ascii="Times New Roman" w:hAnsi="Times New Roman" w:cs="Times New Roman"/>
          <w:sz w:val="28"/>
          <w:szCs w:val="28"/>
        </w:rPr>
      </w:pPr>
      <w:r w:rsidRPr="00001700">
        <w:rPr>
          <w:rFonts w:ascii="Times New Roman" w:hAnsi="Times New Roman" w:cs="Times New Roman"/>
          <w:sz w:val="28"/>
          <w:szCs w:val="28"/>
        </w:rPr>
        <w:t xml:space="preserve">Защитата на суверенитета и националните интереси е стратегическата цел на отбранителната </w:t>
      </w:r>
      <w:r w:rsidR="000A7200">
        <w:rPr>
          <w:rFonts w:ascii="Times New Roman" w:hAnsi="Times New Roman" w:cs="Times New Roman"/>
          <w:sz w:val="28"/>
          <w:szCs w:val="28"/>
        </w:rPr>
        <w:t>политика на Република България</w:t>
      </w:r>
      <w:r w:rsidRPr="00001700">
        <w:rPr>
          <w:rFonts w:ascii="Times New Roman" w:hAnsi="Times New Roman" w:cs="Times New Roman"/>
          <w:sz w:val="28"/>
          <w:szCs w:val="28"/>
        </w:rPr>
        <w:t xml:space="preserve">. Способността за постигане на националните цели и интереси зависи от мощта, която държавата може да генерира и приложи. </w:t>
      </w:r>
      <w:r w:rsidRPr="004E2C11">
        <w:rPr>
          <w:rFonts w:ascii="Times New Roman" w:hAnsi="Times New Roman" w:cs="Times New Roman"/>
          <w:iCs/>
          <w:sz w:val="28"/>
          <w:szCs w:val="28"/>
        </w:rPr>
        <w:t>Националната мощ се формира от потенциала на инструментите на мощта и способността на държавното ръководство за целевата му реализация към постигане на националните интереси в условията на стратегическа надпревара</w:t>
      </w:r>
      <w:r w:rsidRPr="004E2C11">
        <w:rPr>
          <w:rFonts w:ascii="Times New Roman" w:hAnsi="Times New Roman" w:cs="Times New Roman"/>
          <w:sz w:val="28"/>
          <w:szCs w:val="28"/>
        </w:rPr>
        <w:t>.</w:t>
      </w:r>
      <w:r w:rsidRPr="00001700">
        <w:rPr>
          <w:rFonts w:ascii="Times New Roman" w:hAnsi="Times New Roman" w:cs="Times New Roman"/>
          <w:sz w:val="28"/>
          <w:szCs w:val="28"/>
        </w:rPr>
        <w:t xml:space="preserve"> </w:t>
      </w:r>
      <w:r w:rsidR="004E2C11">
        <w:rPr>
          <w:rFonts w:ascii="Times New Roman" w:hAnsi="Times New Roman" w:cs="Times New Roman"/>
          <w:sz w:val="28"/>
          <w:szCs w:val="28"/>
        </w:rPr>
        <w:t xml:space="preserve"> </w:t>
      </w:r>
      <w:r w:rsidRPr="00001700">
        <w:rPr>
          <w:rFonts w:ascii="Times New Roman" w:hAnsi="Times New Roman" w:cs="Times New Roman"/>
          <w:sz w:val="28"/>
          <w:szCs w:val="28"/>
        </w:rPr>
        <w:t xml:space="preserve">Четирите инструмента на национална мощ са </w:t>
      </w:r>
      <w:r w:rsidRPr="004104D1">
        <w:rPr>
          <w:rFonts w:ascii="Times New Roman" w:hAnsi="Times New Roman" w:cs="Times New Roman"/>
          <w:b/>
          <w:iCs/>
          <w:sz w:val="28"/>
          <w:szCs w:val="28"/>
        </w:rPr>
        <w:t>дипломатически</w:t>
      </w:r>
      <w:r w:rsidRPr="004104D1">
        <w:rPr>
          <w:rFonts w:ascii="Times New Roman" w:hAnsi="Times New Roman" w:cs="Times New Roman"/>
          <w:b/>
          <w:sz w:val="28"/>
          <w:szCs w:val="28"/>
        </w:rPr>
        <w:t xml:space="preserve">, </w:t>
      </w:r>
      <w:r w:rsidRPr="004104D1">
        <w:rPr>
          <w:rFonts w:ascii="Times New Roman" w:hAnsi="Times New Roman" w:cs="Times New Roman"/>
          <w:b/>
          <w:iCs/>
          <w:sz w:val="28"/>
          <w:szCs w:val="28"/>
        </w:rPr>
        <w:t>информационен</w:t>
      </w:r>
      <w:r w:rsidRPr="004104D1">
        <w:rPr>
          <w:rFonts w:ascii="Times New Roman" w:hAnsi="Times New Roman" w:cs="Times New Roman"/>
          <w:b/>
          <w:sz w:val="28"/>
          <w:szCs w:val="28"/>
        </w:rPr>
        <w:t xml:space="preserve">, </w:t>
      </w:r>
      <w:r w:rsidR="004104D1" w:rsidRPr="004104D1">
        <w:rPr>
          <w:rFonts w:ascii="Times New Roman" w:hAnsi="Times New Roman" w:cs="Times New Roman"/>
          <w:b/>
          <w:iCs/>
          <w:sz w:val="28"/>
          <w:szCs w:val="28"/>
        </w:rPr>
        <w:t>икономически и военен</w:t>
      </w:r>
      <w:r w:rsidR="004E2C11">
        <w:rPr>
          <w:rFonts w:ascii="Times New Roman" w:hAnsi="Times New Roman" w:cs="Times New Roman"/>
          <w:b/>
          <w:iCs/>
          <w:sz w:val="28"/>
          <w:szCs w:val="28"/>
        </w:rPr>
        <w:t>(фиг.1)</w:t>
      </w:r>
      <w:r w:rsidRPr="00001700">
        <w:rPr>
          <w:rFonts w:ascii="Times New Roman" w:hAnsi="Times New Roman" w:cs="Times New Roman"/>
          <w:sz w:val="28"/>
          <w:szCs w:val="28"/>
        </w:rPr>
        <w:t xml:space="preserve">. Изпълнението на националните цели се постига чрез синхронизираното управление и прилагане на инструментите на мощта. </w:t>
      </w:r>
    </w:p>
    <w:p w14:paraId="5136E77E" w14:textId="480645DF" w:rsidR="00001700" w:rsidRPr="00001700" w:rsidRDefault="004104D1" w:rsidP="004104D1">
      <w:pPr>
        <w:jc w:val="center"/>
        <w:rPr>
          <w:rFonts w:ascii="Times New Roman" w:hAnsi="Times New Roman" w:cs="Times New Roman"/>
          <w:sz w:val="28"/>
          <w:szCs w:val="28"/>
        </w:rPr>
      </w:pPr>
      <w:r>
        <w:rPr>
          <w:noProof/>
          <w:lang w:eastAsia="bg-BG"/>
        </w:rPr>
        <w:lastRenderedPageBreak/>
        <w:drawing>
          <wp:inline distT="0" distB="0" distL="0" distR="0" wp14:anchorId="33B35062" wp14:editId="011F8750">
            <wp:extent cx="4334065" cy="2854426"/>
            <wp:effectExtent l="0" t="0" r="9525" b="3175"/>
            <wp:docPr id="6" name="Picture 5"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Clipping"/>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334065" cy="2854426"/>
                    </a:xfrm>
                    <a:prstGeom prst="rect">
                      <a:avLst/>
                    </a:prstGeom>
                  </pic:spPr>
                </pic:pic>
              </a:graphicData>
            </a:graphic>
          </wp:inline>
        </w:drawing>
      </w:r>
    </w:p>
    <w:p w14:paraId="50AC2B5D" w14:textId="500EF12A" w:rsidR="00001700" w:rsidRPr="00001700" w:rsidRDefault="00001700" w:rsidP="004E2C11">
      <w:pPr>
        <w:jc w:val="center"/>
        <w:rPr>
          <w:rFonts w:ascii="Times New Roman" w:hAnsi="Times New Roman" w:cs="Times New Roman"/>
          <w:sz w:val="28"/>
          <w:szCs w:val="28"/>
        </w:rPr>
      </w:pPr>
      <w:r w:rsidRPr="00001700">
        <w:rPr>
          <w:rFonts w:ascii="Times New Roman" w:hAnsi="Times New Roman" w:cs="Times New Roman"/>
          <w:sz w:val="28"/>
          <w:szCs w:val="28"/>
        </w:rPr>
        <w:t xml:space="preserve">Фигура № </w:t>
      </w:r>
      <w:r w:rsidR="004E2C11">
        <w:rPr>
          <w:rFonts w:ascii="Times New Roman" w:hAnsi="Times New Roman" w:cs="Times New Roman"/>
          <w:sz w:val="28"/>
          <w:szCs w:val="28"/>
        </w:rPr>
        <w:t>1</w:t>
      </w:r>
      <w:r w:rsidRPr="00001700">
        <w:rPr>
          <w:rFonts w:ascii="Times New Roman" w:hAnsi="Times New Roman" w:cs="Times New Roman"/>
          <w:sz w:val="28"/>
          <w:szCs w:val="28"/>
        </w:rPr>
        <w:t>. Инструменти на националната мощ</w:t>
      </w:r>
    </w:p>
    <w:p w14:paraId="160536EC" w14:textId="77777777" w:rsidR="004E2C11" w:rsidRDefault="00001700" w:rsidP="004104D1">
      <w:pPr>
        <w:jc w:val="both"/>
        <w:rPr>
          <w:rFonts w:ascii="Times New Roman" w:hAnsi="Times New Roman" w:cs="Times New Roman"/>
          <w:sz w:val="28"/>
          <w:szCs w:val="28"/>
        </w:rPr>
      </w:pPr>
      <w:r w:rsidRPr="004E2C11">
        <w:rPr>
          <w:rFonts w:ascii="Times New Roman" w:hAnsi="Times New Roman" w:cs="Times New Roman"/>
          <w:b/>
          <w:iCs/>
          <w:sz w:val="28"/>
          <w:szCs w:val="28"/>
        </w:rPr>
        <w:t>Дипломатически инструмент</w:t>
      </w:r>
      <w:r w:rsidRPr="00001700">
        <w:rPr>
          <w:rFonts w:ascii="Times New Roman" w:hAnsi="Times New Roman" w:cs="Times New Roman"/>
          <w:i/>
          <w:iCs/>
          <w:sz w:val="28"/>
          <w:szCs w:val="28"/>
        </w:rPr>
        <w:t xml:space="preserve"> – </w:t>
      </w:r>
      <w:r w:rsidRPr="00001700">
        <w:rPr>
          <w:rFonts w:ascii="Times New Roman" w:hAnsi="Times New Roman" w:cs="Times New Roman"/>
          <w:sz w:val="28"/>
          <w:szCs w:val="28"/>
        </w:rPr>
        <w:t xml:space="preserve">използва средствата на дипломацията в международните отношения за постигане на националните интереси. Той има влияние при формиране на общественото мнение и при вземане на решения от оправомощени национални и международни органи. Дипломатическият инструмент има важна роля за обединяване на усилията на различните субекти в конкретен съюз за оказване на влияние върху опонента или за създаване на желани условия в средата на сигурност. </w:t>
      </w:r>
    </w:p>
    <w:p w14:paraId="74CDDD5D" w14:textId="36C08D6A" w:rsidR="00001700" w:rsidRPr="00001700" w:rsidRDefault="00001700" w:rsidP="004104D1">
      <w:pPr>
        <w:jc w:val="both"/>
        <w:rPr>
          <w:rFonts w:ascii="Times New Roman" w:hAnsi="Times New Roman" w:cs="Times New Roman"/>
          <w:sz w:val="28"/>
          <w:szCs w:val="28"/>
        </w:rPr>
      </w:pPr>
      <w:r w:rsidRPr="004E2C11">
        <w:rPr>
          <w:rFonts w:ascii="Times New Roman" w:hAnsi="Times New Roman" w:cs="Times New Roman"/>
          <w:b/>
          <w:iCs/>
          <w:sz w:val="28"/>
          <w:szCs w:val="28"/>
        </w:rPr>
        <w:t>Информационен инструмент</w:t>
      </w:r>
      <w:r w:rsidRPr="00001700">
        <w:rPr>
          <w:rFonts w:ascii="Times New Roman" w:hAnsi="Times New Roman" w:cs="Times New Roman"/>
          <w:i/>
          <w:iCs/>
          <w:sz w:val="28"/>
          <w:szCs w:val="28"/>
        </w:rPr>
        <w:t xml:space="preserve"> </w:t>
      </w:r>
      <w:r w:rsidRPr="00001700">
        <w:rPr>
          <w:rFonts w:ascii="Times New Roman" w:hAnsi="Times New Roman" w:cs="Times New Roman"/>
          <w:sz w:val="28"/>
          <w:szCs w:val="28"/>
        </w:rPr>
        <w:t xml:space="preserve">– използва се за формиране и повлияване на възприятията, нагласите, поведението и решенията на вътрешни и външни целеви групи за постигане на националните интереси. Основното средство на информационния инструмент са </w:t>
      </w:r>
      <w:r w:rsidR="00213415" w:rsidRPr="00213415">
        <w:rPr>
          <w:rFonts w:ascii="Times New Roman" w:hAnsi="Times New Roman" w:cs="Times New Roman"/>
          <w:sz w:val="28"/>
          <w:szCs w:val="28"/>
        </w:rPr>
        <w:t>координирано използване на политики, процеси и действия за постигане на специфични цели</w:t>
      </w:r>
      <w:r w:rsidRPr="00001700">
        <w:rPr>
          <w:rFonts w:ascii="Times New Roman" w:hAnsi="Times New Roman" w:cs="Times New Roman"/>
          <w:sz w:val="28"/>
          <w:szCs w:val="28"/>
        </w:rPr>
        <w:t xml:space="preserve">. </w:t>
      </w:r>
    </w:p>
    <w:p w14:paraId="18B23698" w14:textId="0E33F7B1" w:rsidR="00001700" w:rsidRPr="00001700" w:rsidRDefault="00001700" w:rsidP="004104D1">
      <w:pPr>
        <w:jc w:val="both"/>
        <w:rPr>
          <w:rFonts w:ascii="Times New Roman" w:hAnsi="Times New Roman" w:cs="Times New Roman"/>
          <w:sz w:val="28"/>
          <w:szCs w:val="28"/>
        </w:rPr>
      </w:pPr>
      <w:r w:rsidRPr="004E2C11">
        <w:rPr>
          <w:rFonts w:ascii="Times New Roman" w:hAnsi="Times New Roman" w:cs="Times New Roman"/>
          <w:b/>
          <w:iCs/>
          <w:sz w:val="28"/>
          <w:szCs w:val="28"/>
        </w:rPr>
        <w:t>Икономически инструмент</w:t>
      </w:r>
      <w:r w:rsidRPr="00001700">
        <w:rPr>
          <w:rFonts w:ascii="Times New Roman" w:hAnsi="Times New Roman" w:cs="Times New Roman"/>
          <w:i/>
          <w:iCs/>
          <w:sz w:val="28"/>
          <w:szCs w:val="28"/>
        </w:rPr>
        <w:t xml:space="preserve"> </w:t>
      </w:r>
      <w:r w:rsidRPr="00001700">
        <w:rPr>
          <w:rFonts w:ascii="Times New Roman" w:hAnsi="Times New Roman" w:cs="Times New Roman"/>
          <w:sz w:val="28"/>
          <w:szCs w:val="28"/>
        </w:rPr>
        <w:t xml:space="preserve">– развитието на икономическия потенциал е основа за сигурността, стабилността и просперитета на държавата. Той представлява способността на държавата да използва икономическите си ресурси, политики и взаимоотношения за постигане на стратегическите цели и за влияние върху международната среда или други държави. </w:t>
      </w:r>
    </w:p>
    <w:p w14:paraId="0F05DD77" w14:textId="4A3D5FF2" w:rsidR="00001700" w:rsidRPr="004E2C11" w:rsidRDefault="00001700" w:rsidP="004E2C11">
      <w:pPr>
        <w:spacing w:after="0" w:line="276" w:lineRule="auto"/>
        <w:jc w:val="both"/>
        <w:rPr>
          <w:rFonts w:ascii="Times New Roman" w:hAnsi="Times New Roman" w:cs="Times New Roman"/>
          <w:b/>
          <w:sz w:val="28"/>
          <w:szCs w:val="28"/>
        </w:rPr>
      </w:pPr>
      <w:bookmarkStart w:id="0" w:name="_GoBack"/>
      <w:r w:rsidRPr="004E2C11">
        <w:rPr>
          <w:rFonts w:ascii="Times New Roman" w:hAnsi="Times New Roman" w:cs="Times New Roman"/>
          <w:b/>
          <w:iCs/>
          <w:sz w:val="28"/>
          <w:szCs w:val="28"/>
        </w:rPr>
        <w:t>Военен инструмент</w:t>
      </w:r>
      <w:r w:rsidRPr="00001700">
        <w:rPr>
          <w:rFonts w:ascii="Times New Roman" w:hAnsi="Times New Roman" w:cs="Times New Roman"/>
          <w:i/>
          <w:iCs/>
          <w:sz w:val="28"/>
          <w:szCs w:val="28"/>
        </w:rPr>
        <w:t xml:space="preserve"> – </w:t>
      </w:r>
      <w:r w:rsidRPr="00001700">
        <w:rPr>
          <w:rFonts w:ascii="Times New Roman" w:hAnsi="Times New Roman" w:cs="Times New Roman"/>
          <w:sz w:val="28"/>
          <w:szCs w:val="28"/>
        </w:rPr>
        <w:t xml:space="preserve">прилага се за защита на териториалната цялост, суверенитета и независимостта на Република България. </w:t>
      </w:r>
      <w:r w:rsidR="004E2C11">
        <w:rPr>
          <w:rFonts w:ascii="Times New Roman" w:hAnsi="Times New Roman" w:cs="Times New Roman"/>
          <w:b/>
          <w:i/>
          <w:iCs/>
          <w:sz w:val="28"/>
          <w:szCs w:val="28"/>
        </w:rPr>
        <w:t xml:space="preserve">Военният инструмент се </w:t>
      </w:r>
      <w:r w:rsidRPr="004E2C11">
        <w:rPr>
          <w:rFonts w:ascii="Times New Roman" w:hAnsi="Times New Roman" w:cs="Times New Roman"/>
          <w:b/>
          <w:i/>
          <w:iCs/>
          <w:sz w:val="28"/>
          <w:szCs w:val="28"/>
        </w:rPr>
        <w:t>възприема като най-директното и значимо проявление на националната мощ за защита от външни заплахи</w:t>
      </w:r>
      <w:r w:rsidRPr="004E2C11">
        <w:rPr>
          <w:rFonts w:ascii="Times New Roman" w:hAnsi="Times New Roman" w:cs="Times New Roman"/>
          <w:b/>
          <w:sz w:val="28"/>
          <w:szCs w:val="28"/>
        </w:rPr>
        <w:t>.</w:t>
      </w:r>
      <w:r w:rsidRPr="00001700">
        <w:rPr>
          <w:rFonts w:ascii="Times New Roman" w:hAnsi="Times New Roman" w:cs="Times New Roman"/>
          <w:sz w:val="28"/>
          <w:szCs w:val="28"/>
        </w:rPr>
        <w:t xml:space="preserve"> Той се отъждествява с прилагането на военна мощ за постигане на националните цели. </w:t>
      </w:r>
      <w:bookmarkEnd w:id="0"/>
      <w:r w:rsidRPr="004E2C11">
        <w:rPr>
          <w:rFonts w:ascii="Times New Roman" w:hAnsi="Times New Roman" w:cs="Times New Roman"/>
          <w:b/>
          <w:iCs/>
          <w:sz w:val="28"/>
          <w:szCs w:val="28"/>
        </w:rPr>
        <w:t>Военната мощ</w:t>
      </w:r>
      <w:r w:rsidRPr="00001700">
        <w:rPr>
          <w:rFonts w:ascii="Times New Roman" w:hAnsi="Times New Roman" w:cs="Times New Roman"/>
          <w:i/>
          <w:iCs/>
          <w:sz w:val="28"/>
          <w:szCs w:val="28"/>
        </w:rPr>
        <w:t xml:space="preserve"> </w:t>
      </w:r>
      <w:r w:rsidRPr="00001700">
        <w:rPr>
          <w:rFonts w:ascii="Times New Roman" w:hAnsi="Times New Roman" w:cs="Times New Roman"/>
          <w:sz w:val="28"/>
          <w:szCs w:val="28"/>
        </w:rPr>
        <w:t xml:space="preserve">се изразява в потенциала </w:t>
      </w:r>
      <w:r w:rsidR="004E2C11">
        <w:rPr>
          <w:rFonts w:ascii="Times New Roman" w:hAnsi="Times New Roman" w:cs="Times New Roman"/>
          <w:sz w:val="28"/>
          <w:szCs w:val="28"/>
        </w:rPr>
        <w:t xml:space="preserve">на държавата да използва военни </w:t>
      </w:r>
      <w:r w:rsidRPr="00001700">
        <w:rPr>
          <w:rFonts w:ascii="Times New Roman" w:hAnsi="Times New Roman" w:cs="Times New Roman"/>
          <w:sz w:val="28"/>
          <w:szCs w:val="28"/>
        </w:rPr>
        <w:t xml:space="preserve">способности за постигане на целите на отбранителната политика. </w:t>
      </w:r>
      <w:r w:rsidRPr="004E2C11">
        <w:rPr>
          <w:rFonts w:ascii="Times New Roman" w:hAnsi="Times New Roman" w:cs="Times New Roman"/>
          <w:b/>
          <w:iCs/>
          <w:sz w:val="28"/>
          <w:szCs w:val="28"/>
        </w:rPr>
        <w:t xml:space="preserve">Въоръжените сили на Република България имат уникалната роля на единствената институция в държавата, която генерира и прилага военна мощ. </w:t>
      </w:r>
    </w:p>
    <w:p w14:paraId="3692ADD8" w14:textId="77777777" w:rsidR="004E2C11" w:rsidRDefault="00001700" w:rsidP="004E2C11">
      <w:pPr>
        <w:spacing w:after="0"/>
        <w:jc w:val="both"/>
        <w:rPr>
          <w:rFonts w:ascii="Times New Roman" w:hAnsi="Times New Roman" w:cs="Times New Roman"/>
          <w:sz w:val="28"/>
          <w:szCs w:val="28"/>
        </w:rPr>
      </w:pPr>
      <w:r w:rsidRPr="00001700">
        <w:rPr>
          <w:rFonts w:ascii="Times New Roman" w:hAnsi="Times New Roman" w:cs="Times New Roman"/>
          <w:sz w:val="28"/>
          <w:szCs w:val="28"/>
        </w:rPr>
        <w:lastRenderedPageBreak/>
        <w:t xml:space="preserve">Военната мощ се прилага съгласно националната законодателство, международното право и в синхрон с действията на другите инструменти на националната мощ. Въпреки че въоръжените сили разполагат с набор от способности за осъществяване на офанзивни действия </w:t>
      </w:r>
      <w:r w:rsidRPr="004E2C11">
        <w:rPr>
          <w:rFonts w:ascii="Times New Roman" w:hAnsi="Times New Roman" w:cs="Times New Roman"/>
          <w:iCs/>
          <w:sz w:val="28"/>
          <w:szCs w:val="28"/>
        </w:rPr>
        <w:t>основното им предназначение е да възпират агресия и при необходимост да отбраняват територията на страната</w:t>
      </w:r>
      <w:r w:rsidRPr="004E2C11">
        <w:rPr>
          <w:rFonts w:ascii="Times New Roman" w:hAnsi="Times New Roman" w:cs="Times New Roman"/>
          <w:sz w:val="28"/>
          <w:szCs w:val="28"/>
        </w:rPr>
        <w:t xml:space="preserve">. </w:t>
      </w:r>
    </w:p>
    <w:p w14:paraId="0F3EDE74" w14:textId="3423FAC1" w:rsidR="00001700" w:rsidRPr="00001700" w:rsidRDefault="00001700" w:rsidP="004E2C11">
      <w:pPr>
        <w:spacing w:before="240" w:after="0"/>
        <w:ind w:firstLine="708"/>
        <w:jc w:val="both"/>
        <w:rPr>
          <w:rFonts w:ascii="Times New Roman" w:hAnsi="Times New Roman" w:cs="Times New Roman"/>
          <w:sz w:val="28"/>
          <w:szCs w:val="28"/>
        </w:rPr>
      </w:pPr>
      <w:r w:rsidRPr="004E2C11">
        <w:rPr>
          <w:rFonts w:ascii="Times New Roman" w:hAnsi="Times New Roman" w:cs="Times New Roman"/>
          <w:iCs/>
          <w:sz w:val="28"/>
          <w:szCs w:val="28"/>
        </w:rPr>
        <w:t>Развитието и поддържането на способностите на въоръжените сили за изпълнение на конституционните им задължения е основна цел и ключова компетенция на военния инструмент.</w:t>
      </w:r>
      <w:r w:rsidRPr="00001700">
        <w:rPr>
          <w:rFonts w:ascii="Times New Roman" w:hAnsi="Times New Roman" w:cs="Times New Roman"/>
          <w:i/>
          <w:iCs/>
          <w:sz w:val="28"/>
          <w:szCs w:val="28"/>
        </w:rPr>
        <w:t xml:space="preserve"> </w:t>
      </w:r>
      <w:r w:rsidRPr="00001700">
        <w:rPr>
          <w:rFonts w:ascii="Times New Roman" w:hAnsi="Times New Roman" w:cs="Times New Roman"/>
          <w:sz w:val="28"/>
          <w:szCs w:val="28"/>
        </w:rPr>
        <w:t xml:space="preserve">При въоръжен конфликт способностите на въоръжените сили имат решаващо значение за успешно възпиране и отбрана. При криза под прага на въоръжен конфликт в контекста на стратегическата надпревара, военният инструмент може да има поддържаща/подпомагаща роля към другите инструменти на мощта. </w:t>
      </w:r>
    </w:p>
    <w:p w14:paraId="2F4BABD6" w14:textId="474F6445" w:rsidR="00001700" w:rsidRPr="00001700" w:rsidRDefault="00001700" w:rsidP="004E2C11">
      <w:pPr>
        <w:spacing w:before="240"/>
        <w:jc w:val="both"/>
        <w:rPr>
          <w:rFonts w:ascii="Times New Roman" w:hAnsi="Times New Roman" w:cs="Times New Roman"/>
          <w:sz w:val="28"/>
          <w:szCs w:val="28"/>
        </w:rPr>
      </w:pPr>
      <w:r w:rsidRPr="00001700">
        <w:rPr>
          <w:rFonts w:ascii="Times New Roman" w:hAnsi="Times New Roman" w:cs="Times New Roman"/>
          <w:b/>
          <w:bCs/>
          <w:sz w:val="28"/>
          <w:szCs w:val="28"/>
        </w:rPr>
        <w:t xml:space="preserve">Принципи за прилагане на военния инструмент </w:t>
      </w:r>
    </w:p>
    <w:p w14:paraId="03FCE854" w14:textId="6690C453" w:rsidR="00001700" w:rsidRDefault="00001700" w:rsidP="004E2C11">
      <w:pPr>
        <w:ind w:firstLine="708"/>
        <w:jc w:val="both"/>
        <w:rPr>
          <w:rFonts w:ascii="Times New Roman" w:hAnsi="Times New Roman" w:cs="Times New Roman"/>
          <w:sz w:val="28"/>
          <w:szCs w:val="28"/>
        </w:rPr>
      </w:pPr>
      <w:r w:rsidRPr="00001700">
        <w:rPr>
          <w:rFonts w:ascii="Times New Roman" w:hAnsi="Times New Roman" w:cs="Times New Roman"/>
          <w:sz w:val="28"/>
          <w:szCs w:val="28"/>
        </w:rPr>
        <w:t>Принципите за пр</w:t>
      </w:r>
      <w:r w:rsidR="004E2C11">
        <w:rPr>
          <w:rFonts w:ascii="Times New Roman" w:hAnsi="Times New Roman" w:cs="Times New Roman"/>
          <w:sz w:val="28"/>
          <w:szCs w:val="28"/>
        </w:rPr>
        <w:t xml:space="preserve">илагане на военния инструмент </w:t>
      </w:r>
      <w:r w:rsidRPr="00001700">
        <w:rPr>
          <w:rFonts w:ascii="Times New Roman" w:hAnsi="Times New Roman" w:cs="Times New Roman"/>
          <w:sz w:val="28"/>
          <w:szCs w:val="28"/>
        </w:rPr>
        <w:t xml:space="preserve">отразяват постоянната същност на войната и развитието в характеристиките на съвременните конфликти. Те информират и направляват начина, по който ефективно да се прилага военния инструмент за постигане на стратегическите цели и интереси. </w:t>
      </w:r>
      <w:r w:rsidRPr="004E2C11">
        <w:rPr>
          <w:rFonts w:ascii="Times New Roman" w:hAnsi="Times New Roman" w:cs="Times New Roman"/>
          <w:iCs/>
          <w:sz w:val="28"/>
          <w:szCs w:val="28"/>
        </w:rPr>
        <w:t>Изброените принципи не са правила за стриктно спазване, а селекция от основни съображения, чието прилагане изисква преценка, критично мислене и интелектуална интерпретация.</w:t>
      </w:r>
      <w:r w:rsidRPr="00001700">
        <w:rPr>
          <w:rFonts w:ascii="Times New Roman" w:hAnsi="Times New Roman" w:cs="Times New Roman"/>
          <w:i/>
          <w:iCs/>
          <w:sz w:val="28"/>
          <w:szCs w:val="28"/>
        </w:rPr>
        <w:t xml:space="preserve"> </w:t>
      </w:r>
      <w:r w:rsidRPr="00001700">
        <w:rPr>
          <w:rFonts w:ascii="Times New Roman" w:hAnsi="Times New Roman" w:cs="Times New Roman"/>
          <w:sz w:val="28"/>
          <w:szCs w:val="28"/>
        </w:rPr>
        <w:t>Приоритетността при тяхното прилагане може да варира в зависимост от контекста</w:t>
      </w:r>
      <w:r w:rsidRPr="00001700">
        <w:rPr>
          <w:rFonts w:ascii="Times New Roman" w:hAnsi="Times New Roman" w:cs="Times New Roman"/>
          <w:i/>
          <w:iCs/>
          <w:sz w:val="28"/>
          <w:szCs w:val="28"/>
        </w:rPr>
        <w:t xml:space="preserve">. </w:t>
      </w:r>
    </w:p>
    <w:p w14:paraId="5AC89944" w14:textId="7B2DEE5D" w:rsidR="004E2C11" w:rsidRDefault="004E2C11" w:rsidP="004E2C11">
      <w:pPr>
        <w:ind w:firstLine="708"/>
        <w:jc w:val="both"/>
        <w:rPr>
          <w:rFonts w:ascii="Times New Roman" w:hAnsi="Times New Roman" w:cs="Times New Roman"/>
          <w:bCs/>
          <w:sz w:val="28"/>
          <w:szCs w:val="28"/>
        </w:rPr>
      </w:pPr>
      <w:r w:rsidRPr="004E2C11">
        <w:rPr>
          <w:rFonts w:ascii="Times New Roman" w:hAnsi="Times New Roman" w:cs="Times New Roman"/>
          <w:b/>
          <w:bCs/>
          <w:sz w:val="28"/>
          <w:szCs w:val="28"/>
        </w:rPr>
        <w:t>Политическа целесъобразност</w:t>
      </w:r>
      <w:r>
        <w:rPr>
          <w:rFonts w:ascii="Times New Roman" w:hAnsi="Times New Roman" w:cs="Times New Roman"/>
          <w:b/>
          <w:bCs/>
          <w:sz w:val="28"/>
          <w:szCs w:val="28"/>
        </w:rPr>
        <w:t xml:space="preserve"> – </w:t>
      </w:r>
      <w:r w:rsidRPr="004E2C11">
        <w:rPr>
          <w:rFonts w:ascii="Times New Roman" w:hAnsi="Times New Roman" w:cs="Times New Roman"/>
          <w:bCs/>
          <w:sz w:val="28"/>
          <w:szCs w:val="28"/>
        </w:rPr>
        <w:t>Действията на военния инструмент трябва да са породени от ясни и постижими политически цели. Използването на военна сила е средство за осъществяване на конкретни политически цели и постигане на ясно дефинирано крайно състояние в отговор на разнородни заплахи и предизвикателства пред сигурността и отбраната на страната.</w:t>
      </w:r>
    </w:p>
    <w:p w14:paraId="1BA2C06E" w14:textId="57778CAA" w:rsidR="004E2C11" w:rsidRDefault="004E2C11" w:rsidP="004E2C11">
      <w:pPr>
        <w:ind w:firstLine="708"/>
        <w:jc w:val="both"/>
        <w:rPr>
          <w:rFonts w:ascii="Times New Roman" w:hAnsi="Times New Roman" w:cs="Times New Roman"/>
          <w:bCs/>
          <w:sz w:val="28"/>
          <w:szCs w:val="28"/>
        </w:rPr>
      </w:pPr>
      <w:r w:rsidRPr="004E2C11">
        <w:rPr>
          <w:rFonts w:ascii="Times New Roman" w:hAnsi="Times New Roman" w:cs="Times New Roman"/>
          <w:b/>
          <w:bCs/>
          <w:sz w:val="28"/>
          <w:szCs w:val="28"/>
        </w:rPr>
        <w:t>Стратегическа съгласуваност и интеграция</w:t>
      </w:r>
      <w:r>
        <w:rPr>
          <w:rFonts w:ascii="Times New Roman" w:hAnsi="Times New Roman" w:cs="Times New Roman"/>
          <w:b/>
          <w:bCs/>
          <w:sz w:val="28"/>
          <w:szCs w:val="28"/>
        </w:rPr>
        <w:t xml:space="preserve"> </w:t>
      </w:r>
      <w:r w:rsidR="000610A7">
        <w:rPr>
          <w:rFonts w:ascii="Times New Roman" w:hAnsi="Times New Roman" w:cs="Times New Roman"/>
          <w:b/>
          <w:bCs/>
          <w:sz w:val="28"/>
          <w:szCs w:val="28"/>
        </w:rPr>
        <w:t>–</w:t>
      </w:r>
      <w:r>
        <w:rPr>
          <w:rFonts w:ascii="Times New Roman" w:hAnsi="Times New Roman" w:cs="Times New Roman"/>
          <w:b/>
          <w:bCs/>
          <w:sz w:val="28"/>
          <w:szCs w:val="28"/>
        </w:rPr>
        <w:t xml:space="preserve"> </w:t>
      </w:r>
      <w:r w:rsidRPr="004E2C11">
        <w:rPr>
          <w:rFonts w:ascii="Times New Roman" w:hAnsi="Times New Roman" w:cs="Times New Roman"/>
          <w:bCs/>
          <w:sz w:val="28"/>
          <w:szCs w:val="28"/>
        </w:rPr>
        <w:t xml:space="preserve">Съгласуваното прилагане на военния инструмент с останалите инструменти на националната мощ (дипломатически, информационен и икономически) е ключово за постигане на политическите (стратегически) цели. За да се осигури стратегическа съгласуваност, военният инструмент трябва да се използва в синхрон и с необходимата координация. Обикновено прилагането на военната мощ е пропорционално и разграничено спрямо другите инструменти на националната мощ, но с ясното разбиране, че военните действия могат да доведат до сериозни политически и стратегически ефекти (положителни и отрицателни). </w:t>
      </w:r>
    </w:p>
    <w:p w14:paraId="205C457A" w14:textId="73905A2F" w:rsidR="000610A7" w:rsidRDefault="000610A7" w:rsidP="004E2C11">
      <w:pPr>
        <w:ind w:firstLine="708"/>
        <w:jc w:val="both"/>
        <w:rPr>
          <w:rFonts w:ascii="Times New Roman" w:hAnsi="Times New Roman" w:cs="Times New Roman"/>
          <w:bCs/>
          <w:sz w:val="28"/>
          <w:szCs w:val="28"/>
        </w:rPr>
      </w:pPr>
      <w:r w:rsidRPr="000610A7">
        <w:rPr>
          <w:rFonts w:ascii="Times New Roman" w:hAnsi="Times New Roman" w:cs="Times New Roman"/>
          <w:b/>
          <w:bCs/>
          <w:sz w:val="28"/>
          <w:szCs w:val="28"/>
        </w:rPr>
        <w:t>Поддържане на висок боен дух</w:t>
      </w:r>
      <w:r>
        <w:rPr>
          <w:rFonts w:ascii="Times New Roman" w:hAnsi="Times New Roman" w:cs="Times New Roman"/>
          <w:b/>
          <w:bCs/>
          <w:sz w:val="28"/>
          <w:szCs w:val="28"/>
        </w:rPr>
        <w:t xml:space="preserve"> – </w:t>
      </w:r>
      <w:r w:rsidRPr="000610A7">
        <w:rPr>
          <w:rFonts w:ascii="Times New Roman" w:hAnsi="Times New Roman" w:cs="Times New Roman"/>
          <w:bCs/>
          <w:sz w:val="28"/>
          <w:szCs w:val="28"/>
        </w:rPr>
        <w:t xml:space="preserve">Изходът от всички форми на надпревара или противопоставяне е пряко обвързан с налагането на собствената воля над тази </w:t>
      </w:r>
      <w:r w:rsidRPr="000610A7">
        <w:rPr>
          <w:rFonts w:ascii="Times New Roman" w:hAnsi="Times New Roman" w:cs="Times New Roman"/>
          <w:bCs/>
          <w:sz w:val="28"/>
          <w:szCs w:val="28"/>
        </w:rPr>
        <w:lastRenderedPageBreak/>
        <w:t xml:space="preserve">на опонента. Поддържането на висок боен дух е пряко обвързано с волята за борба и постигането на победа. Високият боен дух е функция на бойната мощ и се проявява в непоколебимост, смелост, убеденост и вяра в успеха. Поддържането му се подсилва от мотивационно лидерство, увереност във въоръжението и оборудването, сплотеността </w:t>
      </w:r>
      <w:r>
        <w:rPr>
          <w:rFonts w:ascii="Times New Roman" w:hAnsi="Times New Roman" w:cs="Times New Roman"/>
          <w:bCs/>
          <w:sz w:val="28"/>
          <w:szCs w:val="28"/>
        </w:rPr>
        <w:t>на военнослужещите</w:t>
      </w:r>
      <w:r w:rsidRPr="000610A7">
        <w:rPr>
          <w:rFonts w:ascii="Times New Roman" w:hAnsi="Times New Roman" w:cs="Times New Roman"/>
          <w:bCs/>
          <w:sz w:val="28"/>
          <w:szCs w:val="28"/>
        </w:rPr>
        <w:t xml:space="preserve"> и подкрепата от обществото.</w:t>
      </w:r>
    </w:p>
    <w:p w14:paraId="64E5BE07" w14:textId="7E88EA91" w:rsidR="000610A7" w:rsidRDefault="000610A7" w:rsidP="004E2C11">
      <w:pPr>
        <w:ind w:firstLine="708"/>
        <w:jc w:val="both"/>
        <w:rPr>
          <w:rFonts w:ascii="Times New Roman" w:hAnsi="Times New Roman" w:cs="Times New Roman"/>
          <w:bCs/>
          <w:sz w:val="28"/>
          <w:szCs w:val="28"/>
        </w:rPr>
      </w:pPr>
      <w:r w:rsidRPr="000610A7">
        <w:rPr>
          <w:rFonts w:ascii="Times New Roman" w:hAnsi="Times New Roman" w:cs="Times New Roman"/>
          <w:b/>
          <w:bCs/>
          <w:sz w:val="28"/>
          <w:szCs w:val="28"/>
        </w:rPr>
        <w:t>Готовност за офанзивни действия</w:t>
      </w:r>
      <w:r>
        <w:rPr>
          <w:rFonts w:ascii="Times New Roman" w:hAnsi="Times New Roman" w:cs="Times New Roman"/>
          <w:b/>
          <w:bCs/>
          <w:sz w:val="28"/>
          <w:szCs w:val="28"/>
        </w:rPr>
        <w:t xml:space="preserve"> – </w:t>
      </w:r>
      <w:r w:rsidRPr="000610A7">
        <w:rPr>
          <w:rFonts w:ascii="Times New Roman" w:hAnsi="Times New Roman" w:cs="Times New Roman"/>
          <w:bCs/>
          <w:sz w:val="28"/>
          <w:szCs w:val="28"/>
        </w:rPr>
        <w:t>Прилагане на подход за поемане на политически и военен риск за възползване от открилите се възможности за спечелване на инициативата. Той се отъждествява с решителни и изпреварващи действия за противопоставяне на потенциални заплахи. Прилагането на офанзивни действия не противоречи на преимуществено отбранителната насоченост при използването на военния инструмент.</w:t>
      </w:r>
    </w:p>
    <w:p w14:paraId="1CC7EEEB" w14:textId="1896BCDE" w:rsidR="000610A7" w:rsidRDefault="000610A7" w:rsidP="004E2C11">
      <w:pPr>
        <w:ind w:firstLine="708"/>
        <w:jc w:val="both"/>
        <w:rPr>
          <w:rFonts w:ascii="Times New Roman" w:hAnsi="Times New Roman" w:cs="Times New Roman"/>
          <w:bCs/>
          <w:sz w:val="28"/>
          <w:szCs w:val="28"/>
        </w:rPr>
      </w:pPr>
      <w:r w:rsidRPr="000610A7">
        <w:rPr>
          <w:rFonts w:ascii="Times New Roman" w:hAnsi="Times New Roman" w:cs="Times New Roman"/>
          <w:b/>
          <w:bCs/>
          <w:sz w:val="28"/>
          <w:szCs w:val="28"/>
        </w:rPr>
        <w:t>Концентрация на ефекти</w:t>
      </w:r>
      <w:r>
        <w:rPr>
          <w:rFonts w:ascii="Times New Roman" w:hAnsi="Times New Roman" w:cs="Times New Roman"/>
          <w:b/>
          <w:bCs/>
          <w:sz w:val="28"/>
          <w:szCs w:val="28"/>
        </w:rPr>
        <w:t xml:space="preserve"> - </w:t>
      </w:r>
      <w:r w:rsidRPr="000610A7">
        <w:rPr>
          <w:rFonts w:ascii="Times New Roman" w:hAnsi="Times New Roman" w:cs="Times New Roman"/>
          <w:bCs/>
          <w:sz w:val="28"/>
          <w:szCs w:val="28"/>
        </w:rPr>
        <w:t>В съвременната среда</w:t>
      </w:r>
      <w:r>
        <w:rPr>
          <w:rFonts w:ascii="Times New Roman" w:hAnsi="Times New Roman" w:cs="Times New Roman"/>
          <w:bCs/>
          <w:sz w:val="28"/>
          <w:szCs w:val="28"/>
        </w:rPr>
        <w:t xml:space="preserve"> за водене на военни действия</w:t>
      </w:r>
      <w:r w:rsidRPr="000610A7">
        <w:rPr>
          <w:rFonts w:ascii="Times New Roman" w:hAnsi="Times New Roman" w:cs="Times New Roman"/>
          <w:bCs/>
          <w:sz w:val="28"/>
          <w:szCs w:val="28"/>
        </w:rPr>
        <w:t xml:space="preserve"> е все по-трудно да се постигне желаното ниво на сигурност и защита на силите. В този случай концентрацията не е синоним на физическо струпване на сили за решително действие, а на концентрация на ефекти, създадени от разсредоточени сили. Съгласуваното, интегрирано, координирано и едновременно действие на военния инструмент ще доведе до постигане на масовост. Чрез концентрация на действия и ефекти е възможно да се повлияе на способността на противостоящия за вземане на решения чрез поставяне на множество стратегически дилеми, спечелване на инициативата и постигане на политическите целите, като същевременно се реализира максимална икономия на усилия.</w:t>
      </w:r>
    </w:p>
    <w:p w14:paraId="08BBA67D" w14:textId="6C3F254A" w:rsidR="000610A7" w:rsidRDefault="000610A7" w:rsidP="004E2C11">
      <w:pPr>
        <w:ind w:firstLine="708"/>
        <w:jc w:val="both"/>
        <w:rPr>
          <w:rFonts w:ascii="Times New Roman" w:hAnsi="Times New Roman" w:cs="Times New Roman"/>
          <w:bCs/>
          <w:sz w:val="28"/>
          <w:szCs w:val="28"/>
        </w:rPr>
      </w:pPr>
      <w:r w:rsidRPr="000610A7">
        <w:rPr>
          <w:rFonts w:ascii="Times New Roman" w:hAnsi="Times New Roman" w:cs="Times New Roman"/>
          <w:b/>
          <w:bCs/>
          <w:sz w:val="28"/>
          <w:szCs w:val="28"/>
        </w:rPr>
        <w:t>Икономия на усилия</w:t>
      </w:r>
      <w:r>
        <w:rPr>
          <w:rFonts w:ascii="Times New Roman" w:hAnsi="Times New Roman" w:cs="Times New Roman"/>
          <w:b/>
          <w:bCs/>
          <w:sz w:val="28"/>
          <w:szCs w:val="28"/>
        </w:rPr>
        <w:t xml:space="preserve"> - </w:t>
      </w:r>
      <w:r w:rsidRPr="000610A7">
        <w:rPr>
          <w:rFonts w:ascii="Times New Roman" w:hAnsi="Times New Roman" w:cs="Times New Roman"/>
          <w:bCs/>
          <w:sz w:val="28"/>
          <w:szCs w:val="28"/>
        </w:rPr>
        <w:t>Ефективно и ефикасно прилагане на компонентите на бойната мощ води до постигане на икономия на усилията. Това е свързано с постигането на търсените ефекти, на правилното място, в точното време и при максимално използване на разполагаемите ресурси. Важна предпоставка за реализирането на този принцип е прилагането на мерки за запазване на собствените сили и принуждаване на противостоящия да развърне и използва собствените сили по максимално неефективен начин. Принципът за икономия на усилията е тясно обвързан с прецизността при определянето на целите и пряко ко</w:t>
      </w:r>
      <w:r>
        <w:rPr>
          <w:rFonts w:ascii="Times New Roman" w:hAnsi="Times New Roman" w:cs="Times New Roman"/>
          <w:bCs/>
          <w:sz w:val="28"/>
          <w:szCs w:val="28"/>
        </w:rPr>
        <w:t xml:space="preserve">респондира с </w:t>
      </w:r>
      <w:r w:rsidR="00BA19BF">
        <w:rPr>
          <w:rFonts w:ascii="Times New Roman" w:hAnsi="Times New Roman" w:cs="Times New Roman"/>
          <w:bCs/>
          <w:sz w:val="28"/>
          <w:szCs w:val="28"/>
        </w:rPr>
        <w:t>начина на действие</w:t>
      </w:r>
      <w:r>
        <w:rPr>
          <w:rFonts w:ascii="Times New Roman" w:hAnsi="Times New Roman" w:cs="Times New Roman"/>
          <w:bCs/>
          <w:sz w:val="28"/>
          <w:szCs w:val="28"/>
        </w:rPr>
        <w:t>.</w:t>
      </w:r>
    </w:p>
    <w:p w14:paraId="65C15BC5" w14:textId="729EB956" w:rsidR="004E2C11" w:rsidRDefault="00BA19BF" w:rsidP="004E2C11">
      <w:pPr>
        <w:ind w:firstLine="708"/>
        <w:jc w:val="both"/>
        <w:rPr>
          <w:rFonts w:ascii="Times New Roman" w:hAnsi="Times New Roman" w:cs="Times New Roman"/>
          <w:sz w:val="28"/>
          <w:szCs w:val="28"/>
        </w:rPr>
      </w:pPr>
      <w:r w:rsidRPr="00E203E4">
        <w:rPr>
          <w:rFonts w:ascii="Times New Roman" w:hAnsi="Times New Roman" w:cs="Times New Roman"/>
          <w:b/>
          <w:bCs/>
          <w:sz w:val="28"/>
          <w:szCs w:val="28"/>
        </w:rPr>
        <w:t>Сигурност</w:t>
      </w:r>
      <w:r>
        <w:rPr>
          <w:rFonts w:ascii="Times New Roman" w:hAnsi="Times New Roman" w:cs="Times New Roman"/>
          <w:b/>
          <w:bCs/>
          <w:sz w:val="28"/>
          <w:szCs w:val="28"/>
        </w:rPr>
        <w:t xml:space="preserve"> – </w:t>
      </w:r>
      <w:r w:rsidRPr="00E203E4">
        <w:rPr>
          <w:rFonts w:ascii="Times New Roman" w:hAnsi="Times New Roman" w:cs="Times New Roman"/>
          <w:sz w:val="28"/>
          <w:szCs w:val="28"/>
        </w:rPr>
        <w:t>Мерките за сигурност спомагат за запазване на бойната мощ и поддържат елемента на изненада. Сигурността предполага постигане на баланс между вероятността за загуби спрямо постигането на поставените цели. Липсата на сигурност или погрешното тълкуване на принципа на сигурността води до ситуация на изненада и загуба на инициатива. В тази връзка е важно да бъде предвидена вероятността за изненада, както и съпътстващите последици. Това изисква разработването на подходящи планове за действие в извънредни ситуации.</w:t>
      </w:r>
    </w:p>
    <w:p w14:paraId="4E391080" w14:textId="3D9752A0" w:rsidR="00BA19BF" w:rsidRDefault="00BA19BF" w:rsidP="004E2C11">
      <w:pPr>
        <w:ind w:firstLine="708"/>
        <w:jc w:val="both"/>
        <w:rPr>
          <w:rFonts w:ascii="Times New Roman" w:hAnsi="Times New Roman" w:cs="Times New Roman"/>
          <w:sz w:val="28"/>
          <w:szCs w:val="28"/>
        </w:rPr>
      </w:pPr>
      <w:r w:rsidRPr="00E203E4">
        <w:rPr>
          <w:rFonts w:ascii="Times New Roman" w:hAnsi="Times New Roman" w:cs="Times New Roman"/>
          <w:b/>
          <w:bCs/>
          <w:sz w:val="28"/>
          <w:szCs w:val="28"/>
        </w:rPr>
        <w:t>Изненада</w:t>
      </w:r>
      <w:r>
        <w:rPr>
          <w:rFonts w:ascii="Times New Roman" w:hAnsi="Times New Roman" w:cs="Times New Roman"/>
          <w:b/>
          <w:bCs/>
          <w:sz w:val="28"/>
          <w:szCs w:val="28"/>
        </w:rPr>
        <w:t xml:space="preserve"> – </w:t>
      </w:r>
      <w:r w:rsidRPr="00E203E4">
        <w:rPr>
          <w:rFonts w:ascii="Times New Roman" w:hAnsi="Times New Roman" w:cs="Times New Roman"/>
          <w:sz w:val="28"/>
          <w:szCs w:val="28"/>
        </w:rPr>
        <w:t xml:space="preserve">Създава възможност за повишаване ефективността на действията. Постига се при осъществяване на неочаквани действия чрез бързина, </w:t>
      </w:r>
      <w:r w:rsidRPr="00E203E4">
        <w:rPr>
          <w:rFonts w:ascii="Times New Roman" w:hAnsi="Times New Roman" w:cs="Times New Roman"/>
          <w:sz w:val="28"/>
          <w:szCs w:val="28"/>
        </w:rPr>
        <w:lastRenderedPageBreak/>
        <w:t>маневреност, скритост и въвеждане в заблуждение за собствените наме</w:t>
      </w:r>
      <w:r>
        <w:rPr>
          <w:rFonts w:ascii="Times New Roman" w:hAnsi="Times New Roman" w:cs="Times New Roman"/>
          <w:sz w:val="28"/>
          <w:szCs w:val="28"/>
        </w:rPr>
        <w:t xml:space="preserve">рения, които водят до </w:t>
      </w:r>
      <w:r w:rsidRPr="00E203E4">
        <w:rPr>
          <w:rFonts w:ascii="Times New Roman" w:hAnsi="Times New Roman" w:cs="Times New Roman"/>
          <w:sz w:val="28"/>
          <w:szCs w:val="28"/>
        </w:rPr>
        <w:t>объркване и шок, материализиращо се чрез загуба на инициатива, сплотеност и понижение на бойния дух на противостоящия. Изненадата също зависи от сигурността.</w:t>
      </w:r>
    </w:p>
    <w:p w14:paraId="51E6423D" w14:textId="32A2ED60" w:rsidR="00BA19BF" w:rsidRDefault="00BA19BF" w:rsidP="004E2C11">
      <w:pPr>
        <w:ind w:firstLine="708"/>
        <w:jc w:val="both"/>
        <w:rPr>
          <w:rFonts w:ascii="Times New Roman" w:hAnsi="Times New Roman" w:cs="Times New Roman"/>
          <w:sz w:val="28"/>
          <w:szCs w:val="28"/>
        </w:rPr>
      </w:pPr>
      <w:r w:rsidRPr="00E203E4">
        <w:rPr>
          <w:rFonts w:ascii="Times New Roman" w:hAnsi="Times New Roman" w:cs="Times New Roman"/>
          <w:b/>
          <w:bCs/>
          <w:sz w:val="28"/>
          <w:szCs w:val="28"/>
        </w:rPr>
        <w:t>Гъвкавост и адаптивност</w:t>
      </w:r>
      <w:r>
        <w:rPr>
          <w:rFonts w:ascii="Times New Roman" w:hAnsi="Times New Roman" w:cs="Times New Roman"/>
          <w:b/>
          <w:bCs/>
          <w:sz w:val="28"/>
          <w:szCs w:val="28"/>
        </w:rPr>
        <w:t xml:space="preserve"> – </w:t>
      </w:r>
      <w:r w:rsidRPr="00E203E4">
        <w:rPr>
          <w:rFonts w:ascii="Times New Roman" w:hAnsi="Times New Roman" w:cs="Times New Roman"/>
          <w:sz w:val="28"/>
          <w:szCs w:val="28"/>
        </w:rPr>
        <w:t>Гъвкавостта е свързана със способността за бърза приспособимост в отговор на променящите се обстоятелства. Тя включва адаптивност, устойчивост и способност за бърз ментален и физически отговор, което е критично за спечелването и задържането на инициативата. Адаптивността е все по-важен аспект на гъвкавостта, тя е свързана със способностите за приспособяване към условията на средата. Професионализмът на личния състав, неговата креативност и нивото на подготовка са предпоставки за повишаване на адаптивността.</w:t>
      </w:r>
    </w:p>
    <w:p w14:paraId="2F7941EF" w14:textId="69C7EF16" w:rsidR="00BA19BF" w:rsidRDefault="00BA19BF" w:rsidP="004E2C11">
      <w:pPr>
        <w:ind w:firstLine="708"/>
        <w:jc w:val="both"/>
        <w:rPr>
          <w:rFonts w:ascii="Times New Roman" w:hAnsi="Times New Roman" w:cs="Times New Roman"/>
          <w:bCs/>
          <w:sz w:val="28"/>
          <w:szCs w:val="28"/>
        </w:rPr>
      </w:pPr>
      <w:r w:rsidRPr="00E203E4">
        <w:rPr>
          <w:rFonts w:ascii="Times New Roman" w:hAnsi="Times New Roman" w:cs="Times New Roman"/>
          <w:b/>
          <w:bCs/>
          <w:sz w:val="28"/>
          <w:szCs w:val="28"/>
        </w:rPr>
        <w:t>Устойчивост</w:t>
      </w:r>
      <w:r>
        <w:rPr>
          <w:rFonts w:ascii="Times New Roman" w:hAnsi="Times New Roman" w:cs="Times New Roman"/>
          <w:b/>
          <w:bCs/>
          <w:sz w:val="28"/>
          <w:szCs w:val="28"/>
        </w:rPr>
        <w:t xml:space="preserve"> - </w:t>
      </w:r>
      <w:r w:rsidRPr="00BA19BF">
        <w:rPr>
          <w:rFonts w:ascii="Times New Roman" w:hAnsi="Times New Roman" w:cs="Times New Roman"/>
          <w:bCs/>
          <w:sz w:val="28"/>
          <w:szCs w:val="28"/>
        </w:rPr>
        <w:t xml:space="preserve">Възможностите за отговор на военния инструмент са в пряка зависимост от военната устойчивост. Тя се </w:t>
      </w:r>
      <w:r>
        <w:rPr>
          <w:rFonts w:ascii="Times New Roman" w:hAnsi="Times New Roman" w:cs="Times New Roman"/>
          <w:bCs/>
          <w:sz w:val="28"/>
          <w:szCs w:val="28"/>
        </w:rPr>
        <w:t>приравнява</w:t>
      </w:r>
      <w:r w:rsidRPr="00BA19BF">
        <w:rPr>
          <w:rFonts w:ascii="Times New Roman" w:hAnsi="Times New Roman" w:cs="Times New Roman"/>
          <w:bCs/>
          <w:sz w:val="28"/>
          <w:szCs w:val="28"/>
        </w:rPr>
        <w:t xml:space="preserve"> с поддържането на готовност и капацитет на въоръжените сили за провеждане на операции в отговор на кризи от различен характер</w:t>
      </w:r>
      <w:r>
        <w:rPr>
          <w:rFonts w:ascii="Times New Roman" w:hAnsi="Times New Roman" w:cs="Times New Roman"/>
          <w:bCs/>
          <w:sz w:val="28"/>
          <w:szCs w:val="28"/>
        </w:rPr>
        <w:t>.</w:t>
      </w:r>
      <w:r w:rsidRPr="00BA19BF">
        <w:rPr>
          <w:rFonts w:ascii="Times New Roman" w:hAnsi="Times New Roman" w:cs="Times New Roman"/>
          <w:bCs/>
          <w:sz w:val="28"/>
          <w:szCs w:val="28"/>
        </w:rPr>
        <w:t xml:space="preserve"> Нейната същност се състои в наличието на достатъчна и решителна бойна мощ за постигане на националните и колективни цели по възпиране и отбрана при всякакви обстоятелства в средата на сигурност. В по-широк контекст многопластовата устойчивост включва и гражданската готовност (гражданския и търговски сектори), които са необходими на военните сили за подпомагане на развръщането им в определената зона на операцията. Друга важна роля на военната устойчивост е подпомагането на държавните институции в дейността им по подготовка за справяне с кризи и предизвикателства, за да може държавата да запази функционалните си способности.</w:t>
      </w:r>
    </w:p>
    <w:p w14:paraId="362C148E" w14:textId="79D5720F" w:rsidR="00BA19BF" w:rsidRPr="004E2C11" w:rsidRDefault="00BA19BF" w:rsidP="004E2C11">
      <w:pPr>
        <w:ind w:firstLine="708"/>
        <w:jc w:val="both"/>
        <w:rPr>
          <w:rFonts w:ascii="Times New Roman" w:hAnsi="Times New Roman" w:cs="Times New Roman"/>
          <w:bCs/>
          <w:sz w:val="28"/>
          <w:szCs w:val="28"/>
        </w:rPr>
      </w:pPr>
      <w:r w:rsidRPr="00E203E4">
        <w:rPr>
          <w:rFonts w:ascii="Times New Roman" w:hAnsi="Times New Roman" w:cs="Times New Roman"/>
          <w:b/>
          <w:bCs/>
          <w:sz w:val="28"/>
          <w:szCs w:val="28"/>
        </w:rPr>
        <w:t>Легитимност</w:t>
      </w:r>
      <w:r>
        <w:rPr>
          <w:rFonts w:ascii="Times New Roman" w:hAnsi="Times New Roman" w:cs="Times New Roman"/>
          <w:b/>
          <w:bCs/>
          <w:sz w:val="28"/>
          <w:szCs w:val="28"/>
        </w:rPr>
        <w:t xml:space="preserve"> - </w:t>
      </w:r>
      <w:r w:rsidRPr="00E203E4">
        <w:rPr>
          <w:rFonts w:ascii="Times New Roman" w:hAnsi="Times New Roman" w:cs="Times New Roman"/>
          <w:sz w:val="28"/>
          <w:szCs w:val="28"/>
        </w:rPr>
        <w:t>Действията на военния инструмент трябва да бъдат правно и морално оправдани, за да е налице подкрепата на международната общност и обществото. Легитимността помага да се осигури устойчива политическа и обществена подкрепа.</w:t>
      </w:r>
    </w:p>
    <w:p w14:paraId="3E9D4619" w14:textId="7758E845" w:rsidR="00001700" w:rsidRDefault="00281F40" w:rsidP="00001700">
      <w:pPr>
        <w:rPr>
          <w:rFonts w:ascii="Times New Roman" w:hAnsi="Times New Roman" w:cs="Times New Roman"/>
          <w:sz w:val="28"/>
          <w:szCs w:val="28"/>
        </w:rPr>
      </w:pPr>
      <w:r>
        <w:rPr>
          <w:rFonts w:ascii="Times New Roman" w:hAnsi="Times New Roman" w:cs="Times New Roman"/>
          <w:sz w:val="28"/>
          <w:szCs w:val="28"/>
        </w:rPr>
        <w:tab/>
      </w:r>
      <w:r w:rsidRPr="00281F40">
        <w:rPr>
          <w:rFonts w:ascii="Times New Roman" w:hAnsi="Times New Roman" w:cs="Times New Roman"/>
          <w:b/>
          <w:sz w:val="28"/>
          <w:szCs w:val="28"/>
        </w:rPr>
        <w:t>Съюзническа солидарност</w:t>
      </w:r>
      <w:r>
        <w:rPr>
          <w:rFonts w:ascii="Times New Roman" w:hAnsi="Times New Roman" w:cs="Times New Roman"/>
          <w:sz w:val="28"/>
          <w:szCs w:val="28"/>
        </w:rPr>
        <w:t xml:space="preserve"> – </w:t>
      </w:r>
      <w:r w:rsidRPr="00281F40">
        <w:rPr>
          <w:rFonts w:ascii="Times New Roman" w:hAnsi="Times New Roman" w:cs="Times New Roman"/>
          <w:sz w:val="28"/>
          <w:szCs w:val="28"/>
        </w:rPr>
        <w:t xml:space="preserve">Членството на Република България в НАТО е стратегически избор и един от основните гаранти за националната ни сигурност. Република България се стреми към утвърждаване и засилване ролята на НАТО в изпълнението на политическите и оперативните отговорности. Страната ни се стреми към задълбочаване на политическия диалог в него, към успешното участие в операции и мисии на НАТО и трансформацията на Алианса, включително чрез участие в многонационални проекти и изграждане на обща противоракетна отбрана. Активно подкрепяме политиката на НАТО на „отворени врати“, водени от убеждението, че европейската и евро-атлантическата перспектива са най-успешният инструмент за укрепване на стабилността и сигурността. Повишаването на присъствието на НАТО в Черноморския регион демонстрира съюзническа солидарност и решителност за отбрана на територията </w:t>
      </w:r>
      <w:r w:rsidRPr="00281F40">
        <w:rPr>
          <w:rFonts w:ascii="Times New Roman" w:hAnsi="Times New Roman" w:cs="Times New Roman"/>
          <w:sz w:val="28"/>
          <w:szCs w:val="28"/>
        </w:rPr>
        <w:lastRenderedPageBreak/>
        <w:t>на Алианса в случай на евентуална агресия. Република България участва в реализирането на общата политика за сигурност и отбрана на Европейския съюз чрез Единна европейска система за сигурност и отбрана в рамките на НАТО.</w:t>
      </w:r>
    </w:p>
    <w:p w14:paraId="28D3A471" w14:textId="77777777" w:rsidR="00481CF7" w:rsidRDefault="00481CF7" w:rsidP="00001700">
      <w:pPr>
        <w:rPr>
          <w:rFonts w:ascii="Times New Roman" w:hAnsi="Times New Roman" w:cs="Times New Roman"/>
          <w:sz w:val="28"/>
          <w:szCs w:val="28"/>
        </w:rPr>
      </w:pPr>
    </w:p>
    <w:p w14:paraId="591A863A" w14:textId="5A5842D0" w:rsidR="004E2C11" w:rsidRDefault="00424914" w:rsidP="00001700">
      <w:pPr>
        <w:rPr>
          <w:rFonts w:ascii="Times New Roman" w:hAnsi="Times New Roman" w:cs="Times New Roman"/>
          <w:sz w:val="28"/>
          <w:szCs w:val="28"/>
        </w:rPr>
      </w:pPr>
      <w:r>
        <w:rPr>
          <w:rFonts w:ascii="Times New Roman" w:hAnsi="Times New Roman" w:cs="Times New Roman"/>
          <w:sz w:val="28"/>
          <w:szCs w:val="28"/>
        </w:rPr>
        <w:t xml:space="preserve"> </w:t>
      </w:r>
      <w:r w:rsidR="00022CC2">
        <w:rPr>
          <w:rFonts w:ascii="Times New Roman" w:hAnsi="Times New Roman" w:cs="Times New Roman"/>
          <w:sz w:val="28"/>
          <w:szCs w:val="28"/>
        </w:rPr>
        <w:t>Използвана</w:t>
      </w:r>
      <w:r w:rsidR="00C306F6">
        <w:rPr>
          <w:rFonts w:ascii="Times New Roman" w:hAnsi="Times New Roman" w:cs="Times New Roman"/>
          <w:sz w:val="28"/>
          <w:szCs w:val="28"/>
        </w:rPr>
        <w:t xml:space="preserve"> литература:</w:t>
      </w:r>
    </w:p>
    <w:p w14:paraId="680FC016" w14:textId="0D59D4FE" w:rsidR="00481CF7" w:rsidRPr="00481CF7" w:rsidRDefault="00481CF7" w:rsidP="00481CF7">
      <w:pPr>
        <w:pStyle w:val="ListParagraph"/>
        <w:numPr>
          <w:ilvl w:val="0"/>
          <w:numId w:val="1"/>
        </w:numPr>
        <w:rPr>
          <w:rFonts w:ascii="Times New Roman" w:hAnsi="Times New Roman" w:cs="Times New Roman"/>
          <w:sz w:val="28"/>
          <w:szCs w:val="28"/>
        </w:rPr>
      </w:pPr>
      <w:r w:rsidRPr="00481CF7">
        <w:rPr>
          <w:rFonts w:ascii="Times New Roman" w:hAnsi="Times New Roman" w:cs="Times New Roman"/>
          <w:sz w:val="28"/>
          <w:szCs w:val="28"/>
        </w:rPr>
        <w:t>Национална отбранителна стратегия на Р</w:t>
      </w:r>
      <w:r>
        <w:rPr>
          <w:rFonts w:ascii="Times New Roman" w:hAnsi="Times New Roman" w:cs="Times New Roman"/>
          <w:sz w:val="28"/>
          <w:szCs w:val="28"/>
        </w:rPr>
        <w:t>епублика</w:t>
      </w:r>
      <w:r w:rsidRPr="00481CF7">
        <w:rPr>
          <w:rFonts w:ascii="Times New Roman" w:hAnsi="Times New Roman" w:cs="Times New Roman"/>
          <w:sz w:val="28"/>
          <w:szCs w:val="28"/>
        </w:rPr>
        <w:t xml:space="preserve"> България, 2025. </w:t>
      </w:r>
    </w:p>
    <w:p w14:paraId="67D4776E" w14:textId="52E7FDAB" w:rsidR="00481CF7" w:rsidRPr="00481CF7" w:rsidRDefault="00481CF7" w:rsidP="00E93ECA">
      <w:pPr>
        <w:pStyle w:val="ListParagraph"/>
        <w:numPr>
          <w:ilvl w:val="0"/>
          <w:numId w:val="1"/>
        </w:numPr>
        <w:ind w:left="0" w:firstLine="360"/>
        <w:rPr>
          <w:rFonts w:ascii="Times New Roman" w:hAnsi="Times New Roman" w:cs="Times New Roman"/>
          <w:sz w:val="28"/>
          <w:szCs w:val="28"/>
        </w:rPr>
      </w:pPr>
      <w:r w:rsidRPr="00481CF7">
        <w:rPr>
          <w:rFonts w:ascii="Times New Roman" w:hAnsi="Times New Roman" w:cs="Times New Roman"/>
          <w:bCs/>
          <w:sz w:val="28"/>
          <w:szCs w:val="28"/>
        </w:rPr>
        <w:t>Актуализирана стратегия за национална сигурност на Република България</w:t>
      </w:r>
      <w:r>
        <w:rPr>
          <w:rFonts w:ascii="Times New Roman" w:hAnsi="Times New Roman" w:cs="Times New Roman"/>
          <w:bCs/>
          <w:sz w:val="28"/>
          <w:szCs w:val="28"/>
        </w:rPr>
        <w:t>, 2018 г.</w:t>
      </w:r>
      <w:r w:rsidRPr="00481CF7">
        <w:rPr>
          <w:rFonts w:ascii="Times New Roman" w:hAnsi="Times New Roman" w:cs="Times New Roman"/>
          <w:bCs/>
          <w:sz w:val="28"/>
          <w:szCs w:val="28"/>
        </w:rPr>
        <w:t xml:space="preserve"> </w:t>
      </w:r>
    </w:p>
    <w:p w14:paraId="07081582" w14:textId="4A673D4E" w:rsidR="00481CF7" w:rsidRPr="00E93ECA" w:rsidRDefault="00481CF7" w:rsidP="00E93ECA">
      <w:pPr>
        <w:pStyle w:val="ListParagraph"/>
        <w:numPr>
          <w:ilvl w:val="0"/>
          <w:numId w:val="1"/>
        </w:numPr>
        <w:ind w:left="0" w:firstLine="360"/>
        <w:rPr>
          <w:rFonts w:ascii="Times New Roman" w:hAnsi="Times New Roman" w:cs="Times New Roman"/>
          <w:sz w:val="28"/>
          <w:szCs w:val="28"/>
        </w:rPr>
      </w:pPr>
      <w:r w:rsidRPr="00481CF7">
        <w:rPr>
          <w:rFonts w:ascii="Times New Roman" w:hAnsi="Times New Roman" w:cs="Times New Roman"/>
          <w:sz w:val="28"/>
          <w:szCs w:val="28"/>
        </w:rPr>
        <w:t>Национална публикация на въоръжените сили на Република България</w:t>
      </w:r>
      <w:r w:rsidR="00E93ECA">
        <w:rPr>
          <w:rFonts w:ascii="Times New Roman" w:hAnsi="Times New Roman" w:cs="Times New Roman"/>
          <w:sz w:val="28"/>
          <w:szCs w:val="28"/>
        </w:rPr>
        <w:t xml:space="preserve"> </w:t>
      </w:r>
      <w:r w:rsidR="00E93ECA">
        <w:rPr>
          <w:rFonts w:ascii="Times New Roman" w:hAnsi="Times New Roman" w:cs="Times New Roman"/>
          <w:sz w:val="28"/>
          <w:szCs w:val="28"/>
        </w:rPr>
        <w:br/>
      </w:r>
      <w:r w:rsidRPr="00E93ECA">
        <w:rPr>
          <w:rFonts w:ascii="Times New Roman" w:hAnsi="Times New Roman" w:cs="Times New Roman"/>
          <w:sz w:val="28"/>
          <w:szCs w:val="28"/>
        </w:rPr>
        <w:t>НП – 01</w:t>
      </w:r>
      <w:r w:rsidR="00E93ECA">
        <w:rPr>
          <w:rFonts w:ascii="Times New Roman" w:hAnsi="Times New Roman" w:cs="Times New Roman"/>
          <w:sz w:val="28"/>
          <w:szCs w:val="28"/>
        </w:rPr>
        <w:t xml:space="preserve"> </w:t>
      </w:r>
      <w:r w:rsidR="00E93ECA" w:rsidRPr="00E93ECA">
        <w:rPr>
          <w:rFonts w:ascii="Times New Roman" w:hAnsi="Times New Roman" w:cs="Times New Roman"/>
          <w:sz w:val="28"/>
          <w:szCs w:val="28"/>
        </w:rPr>
        <w:t>Доктрин</w:t>
      </w:r>
      <w:r w:rsidR="00E93ECA">
        <w:rPr>
          <w:rFonts w:ascii="Times New Roman" w:hAnsi="Times New Roman" w:cs="Times New Roman"/>
          <w:sz w:val="28"/>
          <w:szCs w:val="28"/>
        </w:rPr>
        <w:t>а</w:t>
      </w:r>
      <w:r w:rsidR="00E93ECA" w:rsidRPr="00E93ECA">
        <w:rPr>
          <w:rFonts w:ascii="Times New Roman" w:hAnsi="Times New Roman" w:cs="Times New Roman"/>
          <w:sz w:val="28"/>
          <w:szCs w:val="28"/>
        </w:rPr>
        <w:t xml:space="preserve"> на въоръжените сили на Република България</w:t>
      </w:r>
      <w:r w:rsidR="00E93ECA">
        <w:rPr>
          <w:rFonts w:ascii="Times New Roman" w:hAnsi="Times New Roman" w:cs="Times New Roman"/>
          <w:sz w:val="28"/>
          <w:szCs w:val="28"/>
        </w:rPr>
        <w:t>.</w:t>
      </w:r>
    </w:p>
    <w:p w14:paraId="41A6DA8A" w14:textId="77777777" w:rsidR="00281F40" w:rsidRPr="00281F40" w:rsidRDefault="00281F40" w:rsidP="00281F40">
      <w:pPr>
        <w:rPr>
          <w:rFonts w:ascii="Times New Roman" w:hAnsi="Times New Roman" w:cs="Times New Roman"/>
          <w:sz w:val="28"/>
          <w:szCs w:val="28"/>
        </w:rPr>
      </w:pPr>
    </w:p>
    <w:p w14:paraId="699C492B" w14:textId="5F5F5889" w:rsidR="004E2C11" w:rsidRDefault="00281F40" w:rsidP="00481CF7">
      <w:pPr>
        <w:rPr>
          <w:rFonts w:ascii="Times New Roman" w:hAnsi="Times New Roman" w:cs="Times New Roman"/>
          <w:sz w:val="28"/>
          <w:szCs w:val="28"/>
        </w:rPr>
      </w:pPr>
      <w:r w:rsidRPr="00281F40">
        <w:rPr>
          <w:rFonts w:ascii="Times New Roman" w:hAnsi="Times New Roman" w:cs="Times New Roman"/>
          <w:sz w:val="28"/>
          <w:szCs w:val="28"/>
        </w:rPr>
        <w:t xml:space="preserve"> </w:t>
      </w:r>
    </w:p>
    <w:p w14:paraId="2F90F841" w14:textId="77777777" w:rsidR="00460F72" w:rsidRDefault="00460F72" w:rsidP="00281F40">
      <w:pPr>
        <w:rPr>
          <w:rFonts w:ascii="Times New Roman" w:hAnsi="Times New Roman" w:cs="Times New Roman"/>
          <w:sz w:val="28"/>
          <w:szCs w:val="28"/>
        </w:rPr>
      </w:pPr>
    </w:p>
    <w:p w14:paraId="28FB7AA4" w14:textId="77777777" w:rsidR="00481CF7" w:rsidRPr="00001700" w:rsidRDefault="00481CF7">
      <w:pPr>
        <w:rPr>
          <w:rFonts w:ascii="Times New Roman" w:hAnsi="Times New Roman" w:cs="Times New Roman"/>
          <w:sz w:val="28"/>
          <w:szCs w:val="28"/>
        </w:rPr>
      </w:pPr>
    </w:p>
    <w:sectPr w:rsidR="00481CF7" w:rsidRPr="00001700" w:rsidSect="00001700">
      <w:pgSz w:w="11906" w:h="17338"/>
      <w:pgMar w:top="1395" w:right="900" w:bottom="344" w:left="1149"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B20156"/>
    <w:multiLevelType w:val="hybridMultilevel"/>
    <w:tmpl w:val="D856E91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E40"/>
    <w:rsid w:val="00001700"/>
    <w:rsid w:val="00022CC2"/>
    <w:rsid w:val="000610A7"/>
    <w:rsid w:val="000A7200"/>
    <w:rsid w:val="00213415"/>
    <w:rsid w:val="00281F40"/>
    <w:rsid w:val="004104D1"/>
    <w:rsid w:val="00424914"/>
    <w:rsid w:val="00460F72"/>
    <w:rsid w:val="00481CF7"/>
    <w:rsid w:val="004E2C11"/>
    <w:rsid w:val="0054108D"/>
    <w:rsid w:val="00600C47"/>
    <w:rsid w:val="009B423C"/>
    <w:rsid w:val="009C4E40"/>
    <w:rsid w:val="00BA19BF"/>
    <w:rsid w:val="00C306F6"/>
    <w:rsid w:val="00C73252"/>
    <w:rsid w:val="00CE3F07"/>
    <w:rsid w:val="00E203E4"/>
    <w:rsid w:val="00E93ECA"/>
    <w:rsid w:val="00EC1B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FAF13"/>
  <w15:chartTrackingRefBased/>
  <w15:docId w15:val="{83D32EF3-3233-4821-9CF3-5084A9784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C4E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4E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4E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4E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4E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4E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E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E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E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E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4E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4E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4E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E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E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E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E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E40"/>
    <w:rPr>
      <w:rFonts w:eastAsiaTheme="majorEastAsia" w:cstheme="majorBidi"/>
      <w:color w:val="272727" w:themeColor="text1" w:themeTint="D8"/>
    </w:rPr>
  </w:style>
  <w:style w:type="paragraph" w:styleId="Title">
    <w:name w:val="Title"/>
    <w:basedOn w:val="Normal"/>
    <w:next w:val="Normal"/>
    <w:link w:val="TitleChar"/>
    <w:uiPriority w:val="10"/>
    <w:qFormat/>
    <w:rsid w:val="009C4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E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E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E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E40"/>
    <w:pPr>
      <w:spacing w:before="160"/>
      <w:jc w:val="center"/>
    </w:pPr>
    <w:rPr>
      <w:i/>
      <w:iCs/>
      <w:color w:val="404040" w:themeColor="text1" w:themeTint="BF"/>
    </w:rPr>
  </w:style>
  <w:style w:type="character" w:customStyle="1" w:styleId="QuoteChar">
    <w:name w:val="Quote Char"/>
    <w:basedOn w:val="DefaultParagraphFont"/>
    <w:link w:val="Quote"/>
    <w:uiPriority w:val="29"/>
    <w:rsid w:val="009C4E40"/>
    <w:rPr>
      <w:i/>
      <w:iCs/>
      <w:color w:val="404040" w:themeColor="text1" w:themeTint="BF"/>
    </w:rPr>
  </w:style>
  <w:style w:type="paragraph" w:styleId="ListParagraph">
    <w:name w:val="List Paragraph"/>
    <w:basedOn w:val="Normal"/>
    <w:uiPriority w:val="34"/>
    <w:qFormat/>
    <w:rsid w:val="009C4E40"/>
    <w:pPr>
      <w:ind w:left="720"/>
      <w:contextualSpacing/>
    </w:pPr>
  </w:style>
  <w:style w:type="character" w:styleId="IntenseEmphasis">
    <w:name w:val="Intense Emphasis"/>
    <w:basedOn w:val="DefaultParagraphFont"/>
    <w:uiPriority w:val="21"/>
    <w:qFormat/>
    <w:rsid w:val="009C4E40"/>
    <w:rPr>
      <w:i/>
      <w:iCs/>
      <w:color w:val="0F4761" w:themeColor="accent1" w:themeShade="BF"/>
    </w:rPr>
  </w:style>
  <w:style w:type="paragraph" w:styleId="IntenseQuote">
    <w:name w:val="Intense Quote"/>
    <w:basedOn w:val="Normal"/>
    <w:next w:val="Normal"/>
    <w:link w:val="IntenseQuoteChar"/>
    <w:uiPriority w:val="30"/>
    <w:qFormat/>
    <w:rsid w:val="009C4E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4E40"/>
    <w:rPr>
      <w:i/>
      <w:iCs/>
      <w:color w:val="0F4761" w:themeColor="accent1" w:themeShade="BF"/>
    </w:rPr>
  </w:style>
  <w:style w:type="character" w:styleId="IntenseReference">
    <w:name w:val="Intense Reference"/>
    <w:basedOn w:val="DefaultParagraphFont"/>
    <w:uiPriority w:val="32"/>
    <w:qFormat/>
    <w:rsid w:val="009C4E40"/>
    <w:rPr>
      <w:b/>
      <w:bCs/>
      <w:smallCaps/>
      <w:color w:val="0F4761" w:themeColor="accent1" w:themeShade="BF"/>
      <w:spacing w:val="5"/>
    </w:rPr>
  </w:style>
  <w:style w:type="paragraph" w:customStyle="1" w:styleId="Default">
    <w:name w:val="Default"/>
    <w:rsid w:val="00E203E4"/>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404</TotalTime>
  <Pages>6</Pages>
  <Words>1938</Words>
  <Characters>11053</Characters>
  <Application>Microsoft Office Word</Application>
  <DocSecurity>0</DocSecurity>
  <Lines>92</Lines>
  <Paragraphs>25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Светлин Пехливанов</dc:creator>
  <cp:keywords/>
  <dc:description/>
  <cp:lastModifiedBy>Hewlett-Packard Company</cp:lastModifiedBy>
  <cp:revision>7</cp:revision>
  <dcterms:created xsi:type="dcterms:W3CDTF">2026-04-24T11:20:00Z</dcterms:created>
  <dcterms:modified xsi:type="dcterms:W3CDTF">2026-04-28T07:42:00Z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f65be28d-50a1-41d7-9514-4c6fb5073e74</vt:lpwstr>
  </property>
</Properties>
</file>